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6B3C" w14:textId="3C8135F1" w:rsidR="00ED3A63" w:rsidRDefault="005079D3" w:rsidP="00DC26B8">
      <w:pPr>
        <w:jc w:val="center"/>
        <w:rPr>
          <w:b/>
          <w:bCs/>
        </w:rPr>
      </w:pPr>
      <w:r>
        <w:rPr>
          <w:b/>
          <w:bCs/>
          <w:noProof/>
        </w:rPr>
        <w:drawing>
          <wp:inline distT="0" distB="0" distL="0" distR="0" wp14:anchorId="43FF2F19" wp14:editId="304541F8">
            <wp:extent cx="4190999" cy="1211461"/>
            <wp:effectExtent l="0" t="0" r="635" b="8255"/>
            <wp:docPr id="1201523828"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23828"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196533" cy="1213061"/>
                    </a:xfrm>
                    <a:prstGeom prst="rect">
                      <a:avLst/>
                    </a:prstGeom>
                  </pic:spPr>
                </pic:pic>
              </a:graphicData>
            </a:graphic>
          </wp:inline>
        </w:drawing>
      </w:r>
    </w:p>
    <w:p w14:paraId="673E713E" w14:textId="77777777" w:rsidR="003F63D2" w:rsidRDefault="003F63D2" w:rsidP="00DC26B8">
      <w:pPr>
        <w:jc w:val="center"/>
        <w:rPr>
          <w:b/>
          <w:bCs/>
        </w:rPr>
      </w:pPr>
    </w:p>
    <w:p w14:paraId="41EE2D01" w14:textId="7F2971A6" w:rsidR="005D1D33" w:rsidRDefault="00DC26B8" w:rsidP="00DC26B8">
      <w:pPr>
        <w:jc w:val="center"/>
        <w:rPr>
          <w:b/>
          <w:bCs/>
        </w:rPr>
      </w:pPr>
      <w:r w:rsidRPr="00DC26B8">
        <w:rPr>
          <w:b/>
          <w:bCs/>
        </w:rPr>
        <w:t>INTERSTATE PAID LEAVE ACTION NETWORK (I-PLAN) ACT OF 202</w:t>
      </w:r>
      <w:r w:rsidR="00240002">
        <w:rPr>
          <w:b/>
          <w:bCs/>
        </w:rPr>
        <w:t>5</w:t>
      </w:r>
    </w:p>
    <w:p w14:paraId="1905A170" w14:textId="77777777" w:rsidR="00ED3A63" w:rsidRDefault="00ED3A63" w:rsidP="00ED3A63">
      <w:pPr>
        <w:rPr>
          <w:b/>
          <w:bCs/>
        </w:rPr>
      </w:pPr>
    </w:p>
    <w:p w14:paraId="2C7CE332" w14:textId="663098C0" w:rsidR="00DC26B8" w:rsidRPr="00DC26B8" w:rsidRDefault="00DC26B8" w:rsidP="00DC26B8">
      <w:pPr>
        <w:jc w:val="center"/>
        <w:rPr>
          <w:i/>
          <w:iCs/>
        </w:rPr>
      </w:pPr>
      <w:r w:rsidRPr="00DC26B8">
        <w:rPr>
          <w:i/>
          <w:iCs/>
        </w:rPr>
        <w:t>Section-by-Section Summary</w:t>
      </w:r>
    </w:p>
    <w:p w14:paraId="48239D45" w14:textId="77777777" w:rsidR="00DC26B8" w:rsidRDefault="00DC26B8" w:rsidP="00DC26B8"/>
    <w:p w14:paraId="2EBC652E" w14:textId="6D524717" w:rsidR="00DC26B8" w:rsidRDefault="00DC26B8" w:rsidP="00DC26B8">
      <w:pPr>
        <w:rPr>
          <w:b/>
          <w:bCs/>
        </w:rPr>
      </w:pPr>
      <w:r w:rsidRPr="00DC26B8">
        <w:rPr>
          <w:b/>
          <w:bCs/>
        </w:rPr>
        <w:t>Section 1. Short title.</w:t>
      </w:r>
    </w:p>
    <w:p w14:paraId="76D1BCFC" w14:textId="55FF8736" w:rsidR="00DC26B8" w:rsidRPr="00DC26B8" w:rsidRDefault="00DC26B8" w:rsidP="00DC26B8">
      <w:r>
        <w:t xml:space="preserve">The bill is titled </w:t>
      </w:r>
      <w:r w:rsidR="00F16067" w:rsidRPr="00F16067">
        <w:t>the “Interstate Paid Leave Action Network Act of 2024” or “I–PLAN Act of 202</w:t>
      </w:r>
      <w:r w:rsidR="00240002">
        <w:t>5</w:t>
      </w:r>
      <w:r w:rsidR="00F16067" w:rsidRPr="00F16067">
        <w:t>”</w:t>
      </w:r>
      <w:r w:rsidR="00F16067">
        <w:t>.</w:t>
      </w:r>
    </w:p>
    <w:p w14:paraId="2C107449" w14:textId="77777777" w:rsidR="002A1989" w:rsidRDefault="002A1989" w:rsidP="00DC26B8"/>
    <w:p w14:paraId="21C2DD88" w14:textId="12BA3EB9" w:rsidR="00DC26B8" w:rsidRPr="00DC26B8" w:rsidRDefault="00DC26B8" w:rsidP="00DC26B8">
      <w:pPr>
        <w:rPr>
          <w:b/>
          <w:bCs/>
        </w:rPr>
      </w:pPr>
      <w:r w:rsidRPr="00DC26B8">
        <w:rPr>
          <w:b/>
          <w:bCs/>
        </w:rPr>
        <w:t>Sec</w:t>
      </w:r>
      <w:r>
        <w:rPr>
          <w:b/>
          <w:bCs/>
        </w:rPr>
        <w:t>tion</w:t>
      </w:r>
      <w:r w:rsidRPr="00DC26B8">
        <w:rPr>
          <w:b/>
          <w:bCs/>
        </w:rPr>
        <w:t xml:space="preserve"> 2201. Table of </w:t>
      </w:r>
      <w:r w:rsidR="003956CE">
        <w:rPr>
          <w:b/>
          <w:bCs/>
        </w:rPr>
        <w:t>c</w:t>
      </w:r>
      <w:r w:rsidRPr="00DC26B8">
        <w:rPr>
          <w:b/>
          <w:bCs/>
        </w:rPr>
        <w:t>ontents.</w:t>
      </w:r>
    </w:p>
    <w:p w14:paraId="10E97273" w14:textId="77777777" w:rsidR="00DC26B8" w:rsidRDefault="00DC26B8" w:rsidP="00DC26B8"/>
    <w:p w14:paraId="7E1A055F" w14:textId="3A26CA7D" w:rsidR="00DC26B8" w:rsidRDefault="00DC26B8" w:rsidP="00DC26B8">
      <w:pPr>
        <w:rPr>
          <w:b/>
          <w:bCs/>
        </w:rPr>
      </w:pPr>
      <w:r w:rsidRPr="00DC26B8">
        <w:rPr>
          <w:b/>
          <w:bCs/>
        </w:rPr>
        <w:t>Sec</w:t>
      </w:r>
      <w:r>
        <w:rPr>
          <w:b/>
          <w:bCs/>
        </w:rPr>
        <w:t>tion</w:t>
      </w:r>
      <w:r w:rsidRPr="00DC26B8">
        <w:rPr>
          <w:b/>
          <w:bCs/>
        </w:rPr>
        <w:t xml:space="preserve"> 2022. Definitions.</w:t>
      </w:r>
    </w:p>
    <w:p w14:paraId="08FFF96D" w14:textId="23E0EB19" w:rsidR="00DC26B8" w:rsidRDefault="00981930" w:rsidP="00DC26B8">
      <w:r w:rsidRPr="00981930">
        <w:t>Defines applicable terms used in this Act</w:t>
      </w:r>
      <w:r>
        <w:t>, including</w:t>
      </w:r>
      <w:r w:rsidR="00932265">
        <w:t>:</w:t>
      </w:r>
    </w:p>
    <w:p w14:paraId="60F92480" w14:textId="427D0C34" w:rsidR="00981930" w:rsidRDefault="00981930" w:rsidP="00981930">
      <w:pPr>
        <w:pStyle w:val="ListParagraph"/>
        <w:numPr>
          <w:ilvl w:val="0"/>
          <w:numId w:val="1"/>
        </w:numPr>
      </w:pPr>
      <w:r>
        <w:t>Employer-provided paid family and medical leave plan</w:t>
      </w:r>
      <w:r w:rsidR="003245C2">
        <w:t xml:space="preserve"> (or employer plan</w:t>
      </w:r>
      <w:proofErr w:type="gramStart"/>
      <w:r w:rsidR="003245C2">
        <w:t>)</w:t>
      </w:r>
      <w:r w:rsidR="001F11EA">
        <w:t>;</w:t>
      </w:r>
      <w:proofErr w:type="gramEnd"/>
    </w:p>
    <w:p w14:paraId="0E2F5C74" w14:textId="524A00BB" w:rsidR="00981930" w:rsidRDefault="00981930" w:rsidP="00981930">
      <w:pPr>
        <w:pStyle w:val="ListParagraph"/>
        <w:numPr>
          <w:ilvl w:val="0"/>
          <w:numId w:val="1"/>
        </w:numPr>
      </w:pPr>
      <w:r>
        <w:t xml:space="preserve">I-PLAN </w:t>
      </w:r>
      <w:proofErr w:type="gramStart"/>
      <w:r>
        <w:t>Agreement</w:t>
      </w:r>
      <w:r w:rsidR="001F11EA">
        <w:t>;</w:t>
      </w:r>
      <w:proofErr w:type="gramEnd"/>
    </w:p>
    <w:p w14:paraId="18E7765F" w14:textId="7C0AD79A" w:rsidR="008E447D" w:rsidRDefault="008E447D" w:rsidP="008E447D">
      <w:pPr>
        <w:pStyle w:val="ListParagraph"/>
        <w:numPr>
          <w:ilvl w:val="0"/>
          <w:numId w:val="1"/>
        </w:numPr>
      </w:pPr>
      <w:r>
        <w:t xml:space="preserve">National </w:t>
      </w:r>
      <w:proofErr w:type="gramStart"/>
      <w:r>
        <w:t>intermediary</w:t>
      </w:r>
      <w:r w:rsidR="001F11EA">
        <w:t>;</w:t>
      </w:r>
      <w:proofErr w:type="gramEnd"/>
    </w:p>
    <w:p w14:paraId="215AE524" w14:textId="46FE2EB3" w:rsidR="008E447D" w:rsidRDefault="008E447D" w:rsidP="008E447D">
      <w:pPr>
        <w:pStyle w:val="ListParagraph"/>
        <w:numPr>
          <w:ilvl w:val="0"/>
          <w:numId w:val="1"/>
        </w:numPr>
      </w:pPr>
      <w:r>
        <w:t xml:space="preserve">Paid </w:t>
      </w:r>
      <w:proofErr w:type="gramStart"/>
      <w:r>
        <w:t>leave</w:t>
      </w:r>
      <w:r w:rsidR="001F11EA">
        <w:t>;</w:t>
      </w:r>
      <w:proofErr w:type="gramEnd"/>
    </w:p>
    <w:p w14:paraId="5EE1CF11" w14:textId="77777777" w:rsidR="003956CE" w:rsidRDefault="008E447D" w:rsidP="008E447D">
      <w:pPr>
        <w:pStyle w:val="ListParagraph"/>
        <w:numPr>
          <w:ilvl w:val="0"/>
          <w:numId w:val="1"/>
        </w:numPr>
      </w:pPr>
      <w:r>
        <w:t xml:space="preserve">Qualifying </w:t>
      </w:r>
      <w:proofErr w:type="gramStart"/>
      <w:r>
        <w:t>reason</w:t>
      </w:r>
      <w:r w:rsidR="001F11EA">
        <w:t>;</w:t>
      </w:r>
      <w:proofErr w:type="gramEnd"/>
      <w:r w:rsidR="001F11EA">
        <w:t xml:space="preserve"> </w:t>
      </w:r>
    </w:p>
    <w:p w14:paraId="7E370F82" w14:textId="064954C5" w:rsidR="008E447D" w:rsidRDefault="003956CE" w:rsidP="008E447D">
      <w:pPr>
        <w:pStyle w:val="ListParagraph"/>
        <w:numPr>
          <w:ilvl w:val="0"/>
          <w:numId w:val="1"/>
        </w:numPr>
      </w:pPr>
      <w:r>
        <w:t xml:space="preserve">State focal; </w:t>
      </w:r>
      <w:r w:rsidR="001F11EA">
        <w:t>and</w:t>
      </w:r>
    </w:p>
    <w:p w14:paraId="6A84AF12" w14:textId="42C6C576" w:rsidR="00981930" w:rsidRDefault="00981930" w:rsidP="00981930">
      <w:pPr>
        <w:pStyle w:val="ListParagraph"/>
        <w:numPr>
          <w:ilvl w:val="0"/>
          <w:numId w:val="1"/>
        </w:numPr>
      </w:pPr>
      <w:r>
        <w:t xml:space="preserve">State </w:t>
      </w:r>
      <w:r w:rsidR="0070110B">
        <w:t>p</w:t>
      </w:r>
      <w:r>
        <w:t xml:space="preserve">aid </w:t>
      </w:r>
      <w:r w:rsidR="0070110B">
        <w:t>f</w:t>
      </w:r>
      <w:r>
        <w:t xml:space="preserve">amily and </w:t>
      </w:r>
      <w:r w:rsidR="0070110B">
        <w:t>m</w:t>
      </w:r>
      <w:r>
        <w:t xml:space="preserve">edical </w:t>
      </w:r>
      <w:r w:rsidR="0070110B">
        <w:t>l</w:t>
      </w:r>
      <w:r>
        <w:t xml:space="preserve">eave </w:t>
      </w:r>
      <w:r w:rsidR="0070110B">
        <w:t>p</w:t>
      </w:r>
      <w:r>
        <w:t>rogram</w:t>
      </w:r>
      <w:r w:rsidR="003245C2">
        <w:t xml:space="preserve"> (or State program)</w:t>
      </w:r>
      <w:r w:rsidR="001F11EA">
        <w:t>.</w:t>
      </w:r>
    </w:p>
    <w:p w14:paraId="17982320" w14:textId="77777777" w:rsidR="00DC26B8" w:rsidRPr="00DC26B8" w:rsidRDefault="00DC26B8" w:rsidP="00DC26B8"/>
    <w:p w14:paraId="1462EBDD" w14:textId="0B030255" w:rsidR="00DC26B8" w:rsidRDefault="00DC26B8" w:rsidP="00DC26B8">
      <w:pPr>
        <w:rPr>
          <w:b/>
          <w:bCs/>
        </w:rPr>
      </w:pPr>
      <w:r>
        <w:rPr>
          <w:b/>
          <w:bCs/>
        </w:rPr>
        <w:t>Section 2203. Interstate Paid Leave Action Network.</w:t>
      </w:r>
    </w:p>
    <w:p w14:paraId="3850D79D" w14:textId="451DCFF5" w:rsidR="00DC26B8" w:rsidRDefault="00C74859" w:rsidP="00DC26B8">
      <w:r w:rsidRPr="00C74859">
        <w:rPr>
          <w:i/>
          <w:iCs/>
        </w:rPr>
        <w:t>Subsection (a).</w:t>
      </w:r>
      <w:r>
        <w:t xml:space="preserve"> Establishes the I-PLAN, composed of the State </w:t>
      </w:r>
      <w:r w:rsidR="00E43F12">
        <w:t>focal</w:t>
      </w:r>
      <w:r>
        <w:t xml:space="preserve"> </w:t>
      </w:r>
      <w:r w:rsidR="00DE01C3">
        <w:t>(i.e., State designated participant</w:t>
      </w:r>
      <w:r w:rsidR="00E43F12">
        <w:t>)</w:t>
      </w:r>
      <w:r w:rsidR="00DE01C3">
        <w:t xml:space="preserve"> </w:t>
      </w:r>
      <w:r>
        <w:t xml:space="preserve">of each state that meets the requirements to receive a Conforming Grant. The I-PLAN must meet at least </w:t>
      </w:r>
      <w:r w:rsidR="00F57F6B">
        <w:t>three</w:t>
      </w:r>
      <w:r>
        <w:t xml:space="preserve"> times each calendar year</w:t>
      </w:r>
      <w:r w:rsidR="00240002">
        <w:t xml:space="preserve"> and develop procedures determining how they work together in addition </w:t>
      </w:r>
      <w:proofErr w:type="gramStart"/>
      <w:r w:rsidR="00240002">
        <w:t>to</w:t>
      </w:r>
      <w:proofErr w:type="gramEnd"/>
      <w:r w:rsidR="00240002">
        <w:t xml:space="preserve"> with the Department of Labor.</w:t>
      </w:r>
    </w:p>
    <w:p w14:paraId="01E32ED7" w14:textId="77777777" w:rsidR="00DC26B8" w:rsidRDefault="00DC26B8" w:rsidP="00DC26B8"/>
    <w:p w14:paraId="74B71AF1" w14:textId="3EBBD1D0" w:rsidR="00C74859" w:rsidRDefault="00C74859" w:rsidP="00DC26B8">
      <w:r w:rsidRPr="00C74859">
        <w:rPr>
          <w:i/>
          <w:iCs/>
        </w:rPr>
        <w:t>Subsection (b).</w:t>
      </w:r>
      <w:r>
        <w:t xml:space="preserve"> </w:t>
      </w:r>
      <w:r w:rsidR="00DE01C3">
        <w:t xml:space="preserve">Specifies that the duty of the I-PLAN is for </w:t>
      </w:r>
      <w:proofErr w:type="gramStart"/>
      <w:r w:rsidR="00DE01C3">
        <w:t>State</w:t>
      </w:r>
      <w:proofErr w:type="gramEnd"/>
      <w:r w:rsidR="00DE01C3">
        <w:t xml:space="preserve"> paid family and medical leave programs to produce and update an interstate agreement (i.e., the I-PLAN Agreement) to accomplish each of the followi</w:t>
      </w:r>
      <w:r w:rsidR="00DE01C3" w:rsidRPr="002445BB">
        <w:t>ng three requirements</w:t>
      </w:r>
      <w:r w:rsidR="00932265">
        <w:t>:</w:t>
      </w:r>
      <w:r w:rsidR="005611B4">
        <w:rPr>
          <w:rStyle w:val="FootnoteReference"/>
        </w:rPr>
        <w:footnoteReference w:id="1"/>
      </w:r>
    </w:p>
    <w:p w14:paraId="4DF535A8" w14:textId="7B6864EC" w:rsidR="00C74859" w:rsidRDefault="00C74859" w:rsidP="00DE01C3"/>
    <w:p w14:paraId="09995E91" w14:textId="782B542B" w:rsidR="00704FCE" w:rsidRDefault="00704FCE" w:rsidP="00704FCE">
      <w:r w:rsidRPr="00D41AD6">
        <w:rPr>
          <w:i/>
          <w:iCs/>
        </w:rPr>
        <w:t>Paragraph (</w:t>
      </w:r>
      <w:r w:rsidR="0008144D">
        <w:rPr>
          <w:i/>
          <w:iCs/>
        </w:rPr>
        <w:t>1</w:t>
      </w:r>
      <w:r w:rsidRPr="00D41AD6">
        <w:rPr>
          <w:i/>
          <w:iCs/>
        </w:rPr>
        <w:t xml:space="preserve">). </w:t>
      </w:r>
      <w:r w:rsidR="001F11EA" w:rsidRPr="00350D19">
        <w:rPr>
          <w:u w:val="single"/>
        </w:rPr>
        <w:t>Policy</w:t>
      </w:r>
      <w:r w:rsidRPr="00350D19">
        <w:rPr>
          <w:u w:val="single"/>
        </w:rPr>
        <w:t xml:space="preserve"> standard</w:t>
      </w:r>
      <w:r w:rsidRPr="00350D19">
        <w:t>.</w:t>
      </w:r>
    </w:p>
    <w:p w14:paraId="7B3D39C7" w14:textId="7FEC4EFC" w:rsidR="00704FCE" w:rsidRDefault="00704FCE" w:rsidP="00EC7E50">
      <w:r>
        <w:t xml:space="preserve">The </w:t>
      </w:r>
      <w:r w:rsidR="0008144D">
        <w:t xml:space="preserve">first </w:t>
      </w:r>
      <w:r>
        <w:t xml:space="preserve">requirement is </w:t>
      </w:r>
      <w:r w:rsidR="00AB246E">
        <w:t xml:space="preserve">for states </w:t>
      </w:r>
      <w:r>
        <w:t xml:space="preserve">to </w:t>
      </w:r>
      <w:r w:rsidR="00AB246E">
        <w:t xml:space="preserve">aim to </w:t>
      </w:r>
      <w:r>
        <w:t xml:space="preserve">create a </w:t>
      </w:r>
      <w:r w:rsidR="00EC7E50">
        <w:t xml:space="preserve">single </w:t>
      </w:r>
      <w:r>
        <w:t>policy standard</w:t>
      </w:r>
      <w:r w:rsidR="00240002">
        <w:t xml:space="preserve"> or standards </w:t>
      </w:r>
      <w:r w:rsidRPr="00704FCE">
        <w:t xml:space="preserve">to </w:t>
      </w:r>
      <w:r w:rsidR="0008144D">
        <w:t xml:space="preserve">facilitate easier compliance with and understanding of paid leave programs across states </w:t>
      </w:r>
      <w:r w:rsidR="00EC7E50">
        <w:t>including definitions for</w:t>
      </w:r>
      <w:r w:rsidR="006F7CF3">
        <w:t xml:space="preserve"> </w:t>
      </w:r>
      <w:r w:rsidR="00EC7E50">
        <w:t>terms</w:t>
      </w:r>
      <w:r w:rsidR="006F7CF3">
        <w:t xml:space="preserve"> such as</w:t>
      </w:r>
      <w:r w:rsidR="00EC7E50">
        <w:t xml:space="preserve"> </w:t>
      </w:r>
      <w:r w:rsidR="00CA7C5C">
        <w:t xml:space="preserve">base period, </w:t>
      </w:r>
      <w:r>
        <w:t>intermittent leave, family members, and employee eligibility and coverage.</w:t>
      </w:r>
    </w:p>
    <w:p w14:paraId="37E430C0" w14:textId="77777777" w:rsidR="00572862" w:rsidRDefault="00572862" w:rsidP="006A3E4A"/>
    <w:p w14:paraId="6E930E6B" w14:textId="4205EB94" w:rsidR="00572862" w:rsidRDefault="00572862" w:rsidP="00572862">
      <w:r w:rsidRPr="00D41AD6">
        <w:rPr>
          <w:i/>
          <w:iCs/>
        </w:rPr>
        <w:t>Paragraph (</w:t>
      </w:r>
      <w:r>
        <w:rPr>
          <w:i/>
          <w:iCs/>
        </w:rPr>
        <w:t>2</w:t>
      </w:r>
      <w:r w:rsidRPr="00D41AD6">
        <w:rPr>
          <w:i/>
          <w:iCs/>
        </w:rPr>
        <w:t xml:space="preserve">). </w:t>
      </w:r>
      <w:r>
        <w:rPr>
          <w:u w:val="single"/>
        </w:rPr>
        <w:t xml:space="preserve">Administrative </w:t>
      </w:r>
      <w:r w:rsidRPr="00430A83">
        <w:rPr>
          <w:u w:val="single"/>
        </w:rPr>
        <w:t>standard</w:t>
      </w:r>
      <w:r w:rsidRPr="00430A83">
        <w:t>.</w:t>
      </w:r>
    </w:p>
    <w:p w14:paraId="01AD756C" w14:textId="3B5F194E" w:rsidR="002823AE" w:rsidRDefault="00572862" w:rsidP="005079D3">
      <w:r>
        <w:lastRenderedPageBreak/>
        <w:t>The second requirement is to</w:t>
      </w:r>
      <w:r w:rsidR="00AB246E">
        <w:t xml:space="preserve"> aim to</w:t>
      </w:r>
      <w:r>
        <w:t xml:space="preserve"> crea</w:t>
      </w:r>
      <w:r w:rsidRPr="006F7CF3">
        <w:t xml:space="preserve">te </w:t>
      </w:r>
      <w:r w:rsidR="00EC7E50" w:rsidRPr="006F7CF3">
        <w:t>a single</w:t>
      </w:r>
      <w:r w:rsidRPr="006F7CF3">
        <w:t xml:space="preserve"> administrative </w:t>
      </w:r>
      <w:r>
        <w:t xml:space="preserve">standard </w:t>
      </w:r>
      <w:r w:rsidRPr="00704FCE">
        <w:t xml:space="preserve">to </w:t>
      </w:r>
      <w:r>
        <w:t>facilitate easier compliance with and understanding of paid leave programs across states</w:t>
      </w:r>
      <w:r w:rsidR="006F7CF3">
        <w:t>, includin</w:t>
      </w:r>
      <w:r w:rsidR="005079D3">
        <w:t>g:</w:t>
      </w:r>
    </w:p>
    <w:p w14:paraId="7F17D579" w14:textId="1021F47F" w:rsidR="00E11FFB" w:rsidRDefault="008E5427" w:rsidP="00E11FFB">
      <w:pPr>
        <w:pStyle w:val="ListParagraph"/>
        <w:numPr>
          <w:ilvl w:val="0"/>
          <w:numId w:val="5"/>
        </w:numPr>
      </w:pPr>
      <w:r>
        <w:t>The</w:t>
      </w:r>
      <w:r w:rsidR="00572862">
        <w:t xml:space="preserve"> process </w:t>
      </w:r>
      <w:r>
        <w:t>by</w:t>
      </w:r>
      <w:r w:rsidR="00572862">
        <w:t xml:space="preserve"> which employers respond to requests from States</w:t>
      </w:r>
      <w:r>
        <w:t xml:space="preserve"> for eligibility determinations</w:t>
      </w:r>
      <w:r w:rsidR="00572862">
        <w:t>, notice requirements (from employers</w:t>
      </w:r>
      <w:r>
        <w:t xml:space="preserve"> and employees</w:t>
      </w:r>
      <w:r w:rsidR="00572862">
        <w:t>), collecting payroll contributions, coordinating with other types of paid time off and leaves of absence</w:t>
      </w:r>
      <w:r w:rsidR="000B6B29">
        <w:t>.</w:t>
      </w:r>
    </w:p>
    <w:p w14:paraId="5AB1CC9D" w14:textId="5915D19D" w:rsidR="00E11FFB" w:rsidRDefault="008E5427" w:rsidP="00350D19">
      <w:pPr>
        <w:pStyle w:val="ListParagraph"/>
        <w:numPr>
          <w:ilvl w:val="0"/>
          <w:numId w:val="5"/>
        </w:numPr>
      </w:pPr>
      <w:r>
        <w:t>The</w:t>
      </w:r>
      <w:r w:rsidR="00E11FFB">
        <w:t xml:space="preserve"> process by which employers may opt out of the state program</w:t>
      </w:r>
      <w:r>
        <w:t xml:space="preserve">, including the development of an </w:t>
      </w:r>
      <w:r w:rsidR="00E11FFB">
        <w:t xml:space="preserve">equivalency standard to </w:t>
      </w:r>
      <w:r w:rsidR="00E11FFB" w:rsidRPr="00932265">
        <w:t>determine whether the maximum monetary value of an employer plan</w:t>
      </w:r>
      <w:r w:rsidR="00E11FFB">
        <w:t xml:space="preserve"> </w:t>
      </w:r>
      <w:r w:rsidR="00E11FFB" w:rsidRPr="00932265">
        <w:t xml:space="preserve">is greater than or equal to the maximum monetary value of a </w:t>
      </w:r>
      <w:proofErr w:type="gramStart"/>
      <w:r w:rsidR="00E11FFB" w:rsidRPr="00932265">
        <w:t>State</w:t>
      </w:r>
      <w:proofErr w:type="gramEnd"/>
      <w:r w:rsidR="00E11FFB" w:rsidRPr="00932265">
        <w:t xml:space="preserve"> program</w:t>
      </w:r>
      <w:r w:rsidR="00E11FFB">
        <w:t xml:space="preserve">. This utilizes the average weekly wage of workers in the State to capture that comparison (so that it is not an administratively burdensome individualized calculation). It specifies that this must </w:t>
      </w:r>
      <w:proofErr w:type="gramStart"/>
      <w:r w:rsidR="00E11FFB">
        <w:t>take into account</w:t>
      </w:r>
      <w:proofErr w:type="gramEnd"/>
      <w:r w:rsidR="00E11FFB">
        <w:t xml:space="preserve"> how:</w:t>
      </w:r>
    </w:p>
    <w:p w14:paraId="72037FCB" w14:textId="77777777" w:rsidR="00E11FFB" w:rsidRDefault="00E11FFB" w:rsidP="00350D19">
      <w:pPr>
        <w:pStyle w:val="ListParagraph"/>
        <w:numPr>
          <w:ilvl w:val="1"/>
          <w:numId w:val="4"/>
        </w:numPr>
      </w:pPr>
      <w:r>
        <w:t>Programmatic elements interact in a quantitative manner (i.e., benefit duration, wage replacement, absence of a weekly benefit cap, etc.); and</w:t>
      </w:r>
    </w:p>
    <w:p w14:paraId="000E1385" w14:textId="064EA9DA" w:rsidR="00E11FFB" w:rsidRDefault="00E11FFB" w:rsidP="00350D19">
      <w:pPr>
        <w:pStyle w:val="ListParagraph"/>
        <w:numPr>
          <w:ilvl w:val="1"/>
          <w:numId w:val="4"/>
        </w:numPr>
      </w:pPr>
      <w:r>
        <w:t>An i</w:t>
      </w:r>
      <w:r w:rsidRPr="00932265">
        <w:t>ndividual taking paid leave for a qualifying reason affects the ability of such individual to take paid leave for another qualifying reason</w:t>
      </w:r>
      <w:r>
        <w:t>.</w:t>
      </w:r>
    </w:p>
    <w:p w14:paraId="4A4E3C9B" w14:textId="77777777" w:rsidR="00572862" w:rsidRDefault="00572862" w:rsidP="006A3E4A"/>
    <w:p w14:paraId="4169D25A" w14:textId="4A1F5E67" w:rsidR="0008144D" w:rsidRDefault="0008144D" w:rsidP="006A3E4A">
      <w:pPr>
        <w:rPr>
          <w:i/>
          <w:iCs/>
          <w:u w:val="single"/>
        </w:rPr>
      </w:pPr>
      <w:r>
        <w:rPr>
          <w:i/>
          <w:iCs/>
        </w:rPr>
        <w:t>Paragraph (</w:t>
      </w:r>
      <w:r w:rsidR="00E11FFB">
        <w:rPr>
          <w:i/>
          <w:iCs/>
        </w:rPr>
        <w:t>3</w:t>
      </w:r>
      <w:r>
        <w:rPr>
          <w:i/>
          <w:iCs/>
        </w:rPr>
        <w:t>).</w:t>
      </w:r>
      <w:r w:rsidRPr="00350D19">
        <w:t xml:space="preserve"> </w:t>
      </w:r>
      <w:r w:rsidRPr="00350D19">
        <w:rPr>
          <w:u w:val="single"/>
        </w:rPr>
        <w:t xml:space="preserve">Coordination of benefits across </w:t>
      </w:r>
      <w:r w:rsidR="00241852">
        <w:rPr>
          <w:u w:val="single"/>
        </w:rPr>
        <w:t>S</w:t>
      </w:r>
      <w:r w:rsidRPr="00350D19">
        <w:rPr>
          <w:u w:val="single"/>
        </w:rPr>
        <w:t>tate</w:t>
      </w:r>
      <w:r w:rsidR="00241852">
        <w:rPr>
          <w:u w:val="single"/>
        </w:rPr>
        <w:t xml:space="preserve"> paid leave programs</w:t>
      </w:r>
      <w:r w:rsidRPr="00DA44C0">
        <w:t>.</w:t>
      </w:r>
    </w:p>
    <w:p w14:paraId="5E242618" w14:textId="5E1689D1" w:rsidR="0008144D" w:rsidRPr="0008144D" w:rsidRDefault="0008144D" w:rsidP="006A3E4A">
      <w:r>
        <w:t xml:space="preserve">The </w:t>
      </w:r>
      <w:r w:rsidR="0022048C">
        <w:t xml:space="preserve">third </w:t>
      </w:r>
      <w:r>
        <w:t xml:space="preserve">requirement is to </w:t>
      </w:r>
      <w:r w:rsidR="006F7CF3">
        <w:t>create</w:t>
      </w:r>
      <w:r>
        <w:t xml:space="preserve"> a </w:t>
      </w:r>
      <w:r w:rsidR="00241852">
        <w:t xml:space="preserve">single </w:t>
      </w:r>
      <w:r>
        <w:t>process for State programs to process claims for eligible individuals who have work history across multiple I-PLAN member states such that they will receive benefits from one state program.</w:t>
      </w:r>
    </w:p>
    <w:p w14:paraId="5ECC15D6" w14:textId="77777777" w:rsidR="0008144D" w:rsidRDefault="0008144D" w:rsidP="006A3E4A"/>
    <w:p w14:paraId="4AC2611F" w14:textId="540CE058" w:rsidR="00DC26B8" w:rsidRPr="00DC26B8" w:rsidRDefault="00DC26B8" w:rsidP="00DC26B8">
      <w:pPr>
        <w:rPr>
          <w:b/>
          <w:bCs/>
        </w:rPr>
      </w:pPr>
      <w:r>
        <w:rPr>
          <w:b/>
          <w:bCs/>
        </w:rPr>
        <w:t xml:space="preserve">Section 2204. </w:t>
      </w:r>
      <w:r w:rsidRPr="00DC26B8">
        <w:rPr>
          <w:b/>
          <w:bCs/>
        </w:rPr>
        <w:t>National intermediary to support the Interstate Paid Leave Action Network.</w:t>
      </w:r>
    </w:p>
    <w:p w14:paraId="4167BE8F" w14:textId="400380AE" w:rsidR="00DC26B8" w:rsidRDefault="006A09DC" w:rsidP="00DC26B8">
      <w:r w:rsidRPr="006A09DC">
        <w:rPr>
          <w:i/>
          <w:iCs/>
        </w:rPr>
        <w:t>Subsection (a).</w:t>
      </w:r>
      <w:r>
        <w:t xml:space="preserve"> Requires the Secretary of Labor (acting through the Employment and Training Admin</w:t>
      </w:r>
      <w:r w:rsidR="006F7CF3">
        <w:t>istration</w:t>
      </w:r>
      <w:r>
        <w:t>) to award a grant to one national intermediary to facilitate the activities of the I-PLAN.</w:t>
      </w:r>
    </w:p>
    <w:p w14:paraId="3D83BA7D" w14:textId="77777777" w:rsidR="006A09DC" w:rsidRPr="00413908" w:rsidRDefault="006A09DC" w:rsidP="00DC26B8">
      <w:pPr>
        <w:rPr>
          <w:i/>
          <w:iCs/>
        </w:rPr>
      </w:pPr>
    </w:p>
    <w:p w14:paraId="168C9BB5" w14:textId="466CF2C7" w:rsidR="00DC26B8" w:rsidRDefault="006A09DC" w:rsidP="00DC26B8">
      <w:r w:rsidRPr="00413908">
        <w:rPr>
          <w:i/>
          <w:iCs/>
        </w:rPr>
        <w:t>Subsection (b).</w:t>
      </w:r>
      <w:r>
        <w:t xml:space="preserve"> Specifies that this national intermediary </w:t>
      </w:r>
      <w:r w:rsidR="00450F23">
        <w:t>must</w:t>
      </w:r>
      <w:r>
        <w:t xml:space="preserve"> use that grant </w:t>
      </w:r>
      <w:r w:rsidR="00241852">
        <w:t>for</w:t>
      </w:r>
      <w:r>
        <w:t xml:space="preserve"> </w:t>
      </w:r>
      <w:r w:rsidR="00241852">
        <w:t xml:space="preserve">the following </w:t>
      </w:r>
      <w:r>
        <w:t>costs:</w:t>
      </w:r>
    </w:p>
    <w:p w14:paraId="31A09969" w14:textId="77777777" w:rsidR="001F11EA" w:rsidRDefault="001F11EA" w:rsidP="00E3068A">
      <w:pPr>
        <w:rPr>
          <w:i/>
          <w:iCs/>
        </w:rPr>
      </w:pPr>
    </w:p>
    <w:p w14:paraId="0310CF99" w14:textId="46AE8E94" w:rsidR="00413908" w:rsidRDefault="00413908" w:rsidP="00E3068A">
      <w:r w:rsidRPr="00E3068A">
        <w:rPr>
          <w:i/>
          <w:iCs/>
        </w:rPr>
        <w:t>Paragraph (1).</w:t>
      </w:r>
      <w:r>
        <w:t xml:space="preserve"> </w:t>
      </w:r>
      <w:r w:rsidRPr="00E3068A">
        <w:rPr>
          <w:u w:val="single"/>
        </w:rPr>
        <w:t>Meetings</w:t>
      </w:r>
      <w:r>
        <w:t>.</w:t>
      </w:r>
    </w:p>
    <w:p w14:paraId="4938D6EE" w14:textId="080B90BA" w:rsidR="006A09DC" w:rsidRDefault="00413908" w:rsidP="00E3068A">
      <w:pPr>
        <w:pStyle w:val="ListParagraph"/>
        <w:numPr>
          <w:ilvl w:val="0"/>
          <w:numId w:val="13"/>
        </w:numPr>
      </w:pPr>
      <w:r>
        <w:t>C</w:t>
      </w:r>
      <w:r w:rsidR="006A09DC">
        <w:t xml:space="preserve">onvening the State </w:t>
      </w:r>
      <w:proofErr w:type="spellStart"/>
      <w:r w:rsidR="006F7CF3">
        <w:t>focals</w:t>
      </w:r>
      <w:proofErr w:type="spellEnd"/>
      <w:r>
        <w:t>, including</w:t>
      </w:r>
      <w:r w:rsidR="006A09DC">
        <w:t xml:space="preserve"> covering travel and transportation </w:t>
      </w:r>
      <w:proofErr w:type="gramStart"/>
      <w:r w:rsidR="006A09DC">
        <w:t>expenses;</w:t>
      </w:r>
      <w:proofErr w:type="gramEnd"/>
      <w:r>
        <w:t xml:space="preserve"> </w:t>
      </w:r>
    </w:p>
    <w:p w14:paraId="74A132F0" w14:textId="31F2AAF0" w:rsidR="0008144D" w:rsidRDefault="0008144D" w:rsidP="00E3068A">
      <w:pPr>
        <w:pStyle w:val="ListParagraph"/>
        <w:numPr>
          <w:ilvl w:val="0"/>
          <w:numId w:val="13"/>
        </w:numPr>
      </w:pPr>
      <w:r>
        <w:t>Making public</w:t>
      </w:r>
      <w:r w:rsidR="00241852">
        <w:t xml:space="preserve">ly available information on the agendas and outcomes of such meetings; </w:t>
      </w:r>
      <w:r>
        <w:t>and</w:t>
      </w:r>
    </w:p>
    <w:p w14:paraId="4FE35715" w14:textId="5393A621" w:rsidR="006A09DC" w:rsidRDefault="006A09DC" w:rsidP="00E3068A">
      <w:pPr>
        <w:pStyle w:val="ListParagraph"/>
        <w:numPr>
          <w:ilvl w:val="0"/>
          <w:numId w:val="13"/>
        </w:numPr>
      </w:pPr>
      <w:r>
        <w:t xml:space="preserve">Developing </w:t>
      </w:r>
      <w:r w:rsidR="00413908">
        <w:t>a publicly available roadmap and implementation plan within 12 months (and updating it twice a year), including goals for achieving the objectives of the I-PLAN and metrics for success</w:t>
      </w:r>
      <w:r w:rsidR="00420989">
        <w:t>.</w:t>
      </w:r>
    </w:p>
    <w:p w14:paraId="5F8990B2" w14:textId="77777777" w:rsidR="001F11EA" w:rsidRDefault="001F11EA" w:rsidP="001F11EA">
      <w:pPr>
        <w:pStyle w:val="ListParagraph"/>
      </w:pPr>
    </w:p>
    <w:p w14:paraId="0AD2063E" w14:textId="29A8C763" w:rsidR="00DC26B8" w:rsidRDefault="00413908" w:rsidP="00E3068A">
      <w:r w:rsidRPr="00E3068A">
        <w:rPr>
          <w:i/>
          <w:iCs/>
        </w:rPr>
        <w:t>Paragraph (2).</w:t>
      </w:r>
      <w:r>
        <w:t xml:space="preserve"> </w:t>
      </w:r>
      <w:r w:rsidRPr="00E3068A">
        <w:rPr>
          <w:u w:val="single"/>
        </w:rPr>
        <w:t>Annual report</w:t>
      </w:r>
      <w:r>
        <w:t>.</w:t>
      </w:r>
    </w:p>
    <w:p w14:paraId="119D1B7C" w14:textId="6D04E5CD" w:rsidR="00413908" w:rsidRDefault="00413908" w:rsidP="00E3068A">
      <w:pPr>
        <w:pStyle w:val="ListParagraph"/>
        <w:numPr>
          <w:ilvl w:val="0"/>
          <w:numId w:val="12"/>
        </w:numPr>
      </w:pPr>
      <w:r>
        <w:t xml:space="preserve">Producing and making publicly available an annual report that compares State programs, including information on benefit eligibility, duration, wage replacement rate, maximum weekly benefit amount, </w:t>
      </w:r>
      <w:r w:rsidR="0008144D">
        <w:t xml:space="preserve">program financing, whether and how employers may opt out of the </w:t>
      </w:r>
      <w:r w:rsidR="00241852">
        <w:t>S</w:t>
      </w:r>
      <w:r w:rsidR="0008144D">
        <w:t xml:space="preserve">tate programs, </w:t>
      </w:r>
      <w:r>
        <w:t>etc.</w:t>
      </w:r>
    </w:p>
    <w:p w14:paraId="59921A72" w14:textId="77777777" w:rsidR="001F11EA" w:rsidRDefault="001F11EA" w:rsidP="001F11EA">
      <w:pPr>
        <w:pStyle w:val="ListParagraph"/>
      </w:pPr>
    </w:p>
    <w:p w14:paraId="7D5AA433" w14:textId="6FF0EBEC" w:rsidR="00413908" w:rsidRDefault="00413908" w:rsidP="00E3068A">
      <w:r w:rsidRPr="00E3068A">
        <w:rPr>
          <w:i/>
          <w:iCs/>
        </w:rPr>
        <w:t>Paragraph (3)</w:t>
      </w:r>
      <w:r w:rsidRPr="00B71921">
        <w:rPr>
          <w:i/>
          <w:iCs/>
        </w:rPr>
        <w:t>.</w:t>
      </w:r>
      <w:r>
        <w:t xml:space="preserve"> </w:t>
      </w:r>
      <w:r w:rsidRPr="00E3068A">
        <w:rPr>
          <w:u w:val="single"/>
        </w:rPr>
        <w:t>Outreach and coordination</w:t>
      </w:r>
      <w:r>
        <w:t>.</w:t>
      </w:r>
    </w:p>
    <w:p w14:paraId="0970E83F" w14:textId="3BCCA9E3" w:rsidR="00413908" w:rsidRDefault="00413908" w:rsidP="00E3068A">
      <w:pPr>
        <w:pStyle w:val="ListParagraph"/>
        <w:numPr>
          <w:ilvl w:val="0"/>
          <w:numId w:val="11"/>
        </w:numPr>
      </w:pPr>
      <w:r>
        <w:t xml:space="preserve">Engaging with external stakeholders, including State legislatures, </w:t>
      </w:r>
      <w:r w:rsidR="00DA44C0">
        <w:t xml:space="preserve">Governors, </w:t>
      </w:r>
      <w:r w:rsidR="0008144D">
        <w:t xml:space="preserve">employers of various sizes, employees, </w:t>
      </w:r>
      <w:r w:rsidR="00DA44C0">
        <w:t xml:space="preserve">policy experts, and </w:t>
      </w:r>
      <w:r>
        <w:t>other organizations.</w:t>
      </w:r>
    </w:p>
    <w:p w14:paraId="00D9A3F1" w14:textId="77777777" w:rsidR="001F11EA" w:rsidRDefault="001F11EA" w:rsidP="001F11EA">
      <w:pPr>
        <w:pStyle w:val="ListParagraph"/>
      </w:pPr>
    </w:p>
    <w:p w14:paraId="66845D36" w14:textId="3061B8AF" w:rsidR="002823AE" w:rsidRDefault="0008144D" w:rsidP="005079D3">
      <w:r>
        <w:rPr>
          <w:i/>
          <w:iCs/>
        </w:rPr>
        <w:t xml:space="preserve">Paragraph (4). </w:t>
      </w:r>
      <w:r w:rsidR="00241852">
        <w:rPr>
          <w:u w:val="single"/>
        </w:rPr>
        <w:t>St</w:t>
      </w:r>
      <w:r w:rsidRPr="000B6B29">
        <w:rPr>
          <w:u w:val="single"/>
        </w:rPr>
        <w:t>andardiz</w:t>
      </w:r>
      <w:r w:rsidR="00241852">
        <w:rPr>
          <w:u w:val="single"/>
        </w:rPr>
        <w:t xml:space="preserve">ed </w:t>
      </w:r>
      <w:r w:rsidRPr="000B6B29">
        <w:rPr>
          <w:u w:val="single"/>
        </w:rPr>
        <w:t>and interoperable technology system for wages</w:t>
      </w:r>
      <w:r>
        <w:t>.</w:t>
      </w:r>
    </w:p>
    <w:p w14:paraId="37054647" w14:textId="19302190" w:rsidR="0008144D" w:rsidRDefault="0008144D" w:rsidP="002823AE">
      <w:pPr>
        <w:pStyle w:val="ListParagraph"/>
      </w:pPr>
      <w:r w:rsidRPr="000B6B29">
        <w:lastRenderedPageBreak/>
        <w:t>Creating a</w:t>
      </w:r>
      <w:r>
        <w:t xml:space="preserve"> system for State programs to share claimant wage history data with one another to process interstate claims and strengthen program integrity:</w:t>
      </w:r>
    </w:p>
    <w:p w14:paraId="6065DDEB" w14:textId="77777777" w:rsidR="0008144D" w:rsidRDefault="0008144D" w:rsidP="00350D19">
      <w:pPr>
        <w:pStyle w:val="ListParagraph"/>
        <w:numPr>
          <w:ilvl w:val="1"/>
          <w:numId w:val="3"/>
        </w:numPr>
      </w:pPr>
      <w:r>
        <w:t>The system must adopt or leverage modular technology (with additional requirements</w:t>
      </w:r>
      <w:proofErr w:type="gramStart"/>
      <w:r>
        <w:t>);</w:t>
      </w:r>
      <w:proofErr w:type="gramEnd"/>
    </w:p>
    <w:p w14:paraId="3EFF6F31" w14:textId="2CA94D49" w:rsidR="0008144D" w:rsidRDefault="0008144D" w:rsidP="00350D19">
      <w:pPr>
        <w:pStyle w:val="ListParagraph"/>
        <w:numPr>
          <w:ilvl w:val="1"/>
          <w:numId w:val="3"/>
        </w:numPr>
      </w:pPr>
      <w:r>
        <w:t xml:space="preserve">There must be State reporting on key </w:t>
      </w:r>
      <w:r w:rsidR="00241852">
        <w:t>trend</w:t>
      </w:r>
      <w:r>
        <w:t>s including the number of benefit claims, average duration of benefits, etc.; and</w:t>
      </w:r>
    </w:p>
    <w:p w14:paraId="2077F16F" w14:textId="1DE3AD3D" w:rsidR="0008144D" w:rsidRDefault="002445BB" w:rsidP="00350D19">
      <w:pPr>
        <w:pStyle w:val="ListParagraph"/>
        <w:numPr>
          <w:ilvl w:val="1"/>
          <w:numId w:val="3"/>
        </w:numPr>
      </w:pPr>
      <w:r>
        <w:t>The</w:t>
      </w:r>
      <w:r w:rsidR="0008144D">
        <w:t xml:space="preserve"> system must</w:t>
      </w:r>
      <w:r>
        <w:t>, if practicable,</w:t>
      </w:r>
      <w:r w:rsidR="0008144D">
        <w:t xml:space="preserve"> incorporate Federal and military wages, so States have wage information for claimants who were recently Federal employees or ex-servicemembers.</w:t>
      </w:r>
    </w:p>
    <w:p w14:paraId="158DFC33" w14:textId="77777777" w:rsidR="006F7CF3" w:rsidRPr="00350D19" w:rsidRDefault="006F7CF3" w:rsidP="006F7CF3">
      <w:pPr>
        <w:pStyle w:val="ListParagraph"/>
        <w:ind w:left="1440"/>
      </w:pPr>
    </w:p>
    <w:p w14:paraId="38FE5632" w14:textId="0F21D389" w:rsidR="006A09DC" w:rsidRDefault="00413908" w:rsidP="00E3068A">
      <w:r w:rsidRPr="00E3068A">
        <w:rPr>
          <w:i/>
          <w:iCs/>
        </w:rPr>
        <w:t>Paragraph (</w:t>
      </w:r>
      <w:r w:rsidR="000C3181">
        <w:rPr>
          <w:i/>
          <w:iCs/>
        </w:rPr>
        <w:t>5</w:t>
      </w:r>
      <w:r w:rsidRPr="00E3068A">
        <w:rPr>
          <w:i/>
          <w:iCs/>
        </w:rPr>
        <w:t>)</w:t>
      </w:r>
      <w:r w:rsidRPr="00B71921">
        <w:rPr>
          <w:i/>
          <w:iCs/>
        </w:rPr>
        <w:t>.</w:t>
      </w:r>
      <w:r>
        <w:t xml:space="preserve"> </w:t>
      </w:r>
      <w:r w:rsidRPr="00E3068A">
        <w:rPr>
          <w:u w:val="single"/>
        </w:rPr>
        <w:t>Additional uses</w:t>
      </w:r>
      <w:r>
        <w:t xml:space="preserve">. </w:t>
      </w:r>
    </w:p>
    <w:p w14:paraId="044E7E27" w14:textId="2E30124B" w:rsidR="00413908" w:rsidRDefault="00413908" w:rsidP="00E3068A">
      <w:pPr>
        <w:pStyle w:val="ListParagraph"/>
        <w:numPr>
          <w:ilvl w:val="0"/>
          <w:numId w:val="10"/>
        </w:numPr>
      </w:pPr>
      <w:r>
        <w:t xml:space="preserve">Additional </w:t>
      </w:r>
      <w:proofErr w:type="gramStart"/>
      <w:r>
        <w:t>activities,</w:t>
      </w:r>
      <w:proofErr w:type="gramEnd"/>
      <w:r>
        <w:t xml:space="preserve"> </w:t>
      </w:r>
      <w:proofErr w:type="gramStart"/>
      <w:r>
        <w:t>including</w:t>
      </w:r>
      <w:proofErr w:type="gramEnd"/>
      <w:r>
        <w:t xml:space="preserve"> hiring and compensating staff, creating or leveraging technology essential for the I-PLAN, and providing States with guidance and training.</w:t>
      </w:r>
    </w:p>
    <w:p w14:paraId="292F6D23" w14:textId="01AC913A" w:rsidR="007E5638" w:rsidRDefault="007E5638" w:rsidP="00E3068A">
      <w:pPr>
        <w:pStyle w:val="ListParagraph"/>
        <w:numPr>
          <w:ilvl w:val="0"/>
          <w:numId w:val="10"/>
        </w:numPr>
      </w:pPr>
      <w:r>
        <w:t xml:space="preserve">Oversight of </w:t>
      </w:r>
    </w:p>
    <w:p w14:paraId="05C0F46C" w14:textId="77777777" w:rsidR="00413908" w:rsidRDefault="00413908" w:rsidP="00DC26B8"/>
    <w:p w14:paraId="35709899" w14:textId="079DC153" w:rsidR="002445BB" w:rsidRDefault="002445BB" w:rsidP="00DC26B8">
      <w:r w:rsidRPr="002445BB">
        <w:rPr>
          <w:i/>
          <w:iCs/>
        </w:rPr>
        <w:t>Subsection (c).</w:t>
      </w:r>
      <w:r>
        <w:t xml:space="preserve"> The period during which payments are made to the national intermediary is five years. </w:t>
      </w:r>
    </w:p>
    <w:p w14:paraId="7475FFA2" w14:textId="77777777" w:rsidR="007E5638" w:rsidRDefault="007E5638" w:rsidP="007E5638">
      <w:pPr>
        <w:pStyle w:val="ListParagraph"/>
        <w:numPr>
          <w:ilvl w:val="0"/>
          <w:numId w:val="17"/>
        </w:numPr>
      </w:pPr>
      <w:r>
        <w:t xml:space="preserve">The Secretary shall evaluate whether the intermediary </w:t>
      </w:r>
      <w:proofErr w:type="gramStart"/>
      <w:r>
        <w:t>is in compliance</w:t>
      </w:r>
      <w:proofErr w:type="gramEnd"/>
      <w:r>
        <w:t xml:space="preserve"> and if not the Department of Labor can withhold funds until remedied.</w:t>
      </w:r>
    </w:p>
    <w:p w14:paraId="703D30B0" w14:textId="77777777" w:rsidR="007E5638" w:rsidRDefault="007E5638" w:rsidP="007E5638"/>
    <w:p w14:paraId="3373D4A7" w14:textId="1E1F41F5" w:rsidR="007E5638" w:rsidRDefault="007E5638" w:rsidP="007E5638">
      <w:r w:rsidRPr="002445BB">
        <w:rPr>
          <w:i/>
          <w:iCs/>
        </w:rPr>
        <w:t>Subsection (</w:t>
      </w:r>
      <w:r>
        <w:rPr>
          <w:i/>
          <w:iCs/>
        </w:rPr>
        <w:t>d</w:t>
      </w:r>
      <w:r w:rsidRPr="002445BB">
        <w:rPr>
          <w:i/>
          <w:iCs/>
        </w:rPr>
        <w:t>).</w:t>
      </w:r>
      <w:r>
        <w:t xml:space="preserve"> </w:t>
      </w:r>
      <w:r>
        <w:t>The Secretary shall provide oversight of the intermediary to ensure compliance</w:t>
      </w:r>
    </w:p>
    <w:p w14:paraId="600E40A3" w14:textId="77777777" w:rsidR="007E5638" w:rsidRDefault="007E5638" w:rsidP="007E5638"/>
    <w:p w14:paraId="40129446" w14:textId="77777777" w:rsidR="002445BB" w:rsidRDefault="002445BB" w:rsidP="00DC26B8"/>
    <w:p w14:paraId="6FC7901C" w14:textId="3BE169F7" w:rsidR="00DC26B8" w:rsidRDefault="00DC26B8" w:rsidP="00DC26B8">
      <w:pPr>
        <w:rPr>
          <w:b/>
          <w:bCs/>
        </w:rPr>
      </w:pPr>
      <w:r w:rsidRPr="00DC26B8">
        <w:rPr>
          <w:b/>
          <w:bCs/>
        </w:rPr>
        <w:t>Se</w:t>
      </w:r>
      <w:r>
        <w:rPr>
          <w:b/>
          <w:bCs/>
        </w:rPr>
        <w:t xml:space="preserve">ction </w:t>
      </w:r>
      <w:r w:rsidRPr="00DC26B8">
        <w:rPr>
          <w:b/>
          <w:bCs/>
        </w:rPr>
        <w:t>2205.</w:t>
      </w:r>
      <w:r>
        <w:rPr>
          <w:b/>
          <w:bCs/>
        </w:rPr>
        <w:t xml:space="preserve"> </w:t>
      </w:r>
      <w:r w:rsidRPr="00DC26B8">
        <w:rPr>
          <w:b/>
          <w:bCs/>
        </w:rPr>
        <w:t>Grants to eligible States.</w:t>
      </w:r>
    </w:p>
    <w:p w14:paraId="6BB2C421" w14:textId="0D18E0F7" w:rsidR="00E3068A" w:rsidRDefault="00E3068A" w:rsidP="00DC26B8">
      <w:r w:rsidRPr="006A09DC">
        <w:rPr>
          <w:i/>
          <w:iCs/>
        </w:rPr>
        <w:t>Subsection (a).</w:t>
      </w:r>
      <w:r>
        <w:t xml:space="preserve"> Requires the Secretary of Labor (acting through </w:t>
      </w:r>
      <w:proofErr w:type="gramStart"/>
      <w:r>
        <w:t>the Employment</w:t>
      </w:r>
      <w:proofErr w:type="gramEnd"/>
      <w:r>
        <w:t xml:space="preserve"> and Training Admin.) to award a </w:t>
      </w:r>
      <w:r w:rsidRPr="00A66E36">
        <w:rPr>
          <w:b/>
          <w:bCs/>
        </w:rPr>
        <w:t>Conforming Grant</w:t>
      </w:r>
      <w:r>
        <w:t xml:space="preserve"> </w:t>
      </w:r>
      <w:r w:rsidR="002445BB">
        <w:t xml:space="preserve">on an annual basis </w:t>
      </w:r>
      <w:r>
        <w:t>to each eligible State.</w:t>
      </w:r>
    </w:p>
    <w:p w14:paraId="57C2BFE2" w14:textId="77777777" w:rsidR="00E3068A" w:rsidRDefault="00E3068A" w:rsidP="00E3068A">
      <w:pPr>
        <w:rPr>
          <w:i/>
          <w:iCs/>
        </w:rPr>
      </w:pPr>
    </w:p>
    <w:p w14:paraId="4165C96D" w14:textId="094652C8" w:rsidR="00E3068A" w:rsidRPr="00E3068A" w:rsidRDefault="00E3068A" w:rsidP="00E3068A">
      <w:pPr>
        <w:rPr>
          <w:i/>
          <w:iCs/>
        </w:rPr>
      </w:pPr>
      <w:r w:rsidRPr="00E3068A">
        <w:rPr>
          <w:i/>
          <w:iCs/>
        </w:rPr>
        <w:t>Paragraph (1).</w:t>
      </w:r>
      <w:r>
        <w:rPr>
          <w:i/>
          <w:iCs/>
        </w:rPr>
        <w:t xml:space="preserve"> </w:t>
      </w:r>
      <w:r w:rsidRPr="00E3068A">
        <w:rPr>
          <w:u w:val="single"/>
        </w:rPr>
        <w:t xml:space="preserve">In </w:t>
      </w:r>
      <w:r w:rsidR="00867BA3">
        <w:rPr>
          <w:u w:val="single"/>
        </w:rPr>
        <w:t>g</w:t>
      </w:r>
      <w:r w:rsidRPr="00E3068A">
        <w:rPr>
          <w:u w:val="single"/>
        </w:rPr>
        <w:t>eneral</w:t>
      </w:r>
      <w:r w:rsidRPr="00E3068A">
        <w:t>.</w:t>
      </w:r>
    </w:p>
    <w:p w14:paraId="1D0CE12B" w14:textId="194361C6" w:rsidR="00E3068A" w:rsidRPr="00E3068A" w:rsidRDefault="00E3068A" w:rsidP="00E3068A">
      <w:pPr>
        <w:pStyle w:val="ListParagraph"/>
        <w:numPr>
          <w:ilvl w:val="0"/>
          <w:numId w:val="9"/>
        </w:numPr>
        <w:rPr>
          <w:i/>
          <w:iCs/>
        </w:rPr>
      </w:pPr>
      <w:r>
        <w:t>Sets minimum ($1.5 million) and maximum ($</w:t>
      </w:r>
      <w:r w:rsidR="000B6B29">
        <w:t>8</w:t>
      </w:r>
      <w:r>
        <w:t xml:space="preserve"> million) </w:t>
      </w:r>
      <w:r w:rsidR="00DA44C0">
        <w:t xml:space="preserve">annual </w:t>
      </w:r>
      <w:r>
        <w:t xml:space="preserve">grant </w:t>
      </w:r>
      <w:proofErr w:type="gramStart"/>
      <w:r>
        <w:t>amounts;</w:t>
      </w:r>
      <w:proofErr w:type="gramEnd"/>
    </w:p>
    <w:p w14:paraId="5763DA3A" w14:textId="72B7FBA2" w:rsidR="00E3068A" w:rsidRPr="00E3068A" w:rsidRDefault="00E3068A" w:rsidP="00E3068A">
      <w:pPr>
        <w:pStyle w:val="ListParagraph"/>
        <w:numPr>
          <w:ilvl w:val="0"/>
          <w:numId w:val="9"/>
        </w:numPr>
        <w:rPr>
          <w:i/>
          <w:iCs/>
        </w:rPr>
      </w:pPr>
      <w:r>
        <w:t>Sets formula for the grant amounts to be awarded – based on the eligible State’s relative share of employment in all eligible States; and</w:t>
      </w:r>
    </w:p>
    <w:p w14:paraId="3390D82C" w14:textId="356F5B3E" w:rsidR="00E3068A" w:rsidRPr="00E3068A" w:rsidRDefault="00E3068A" w:rsidP="00E3068A">
      <w:pPr>
        <w:pStyle w:val="ListParagraph"/>
        <w:numPr>
          <w:ilvl w:val="0"/>
          <w:numId w:val="9"/>
        </w:numPr>
        <w:rPr>
          <w:i/>
          <w:iCs/>
        </w:rPr>
      </w:pPr>
      <w:r>
        <w:t xml:space="preserve">Ratably increases or decreases these grant award amounts subject to the availability of </w:t>
      </w:r>
      <w:proofErr w:type="gramStart"/>
      <w:r>
        <w:t>appropriated</w:t>
      </w:r>
      <w:proofErr w:type="gramEnd"/>
      <w:r>
        <w:t xml:space="preserve"> funds.</w:t>
      </w:r>
    </w:p>
    <w:p w14:paraId="15B1AD90" w14:textId="77777777" w:rsidR="0047673C" w:rsidRDefault="0047673C" w:rsidP="00E3068A">
      <w:pPr>
        <w:rPr>
          <w:i/>
          <w:iCs/>
        </w:rPr>
      </w:pPr>
    </w:p>
    <w:p w14:paraId="651A5FAA" w14:textId="1C918540" w:rsidR="00E3068A" w:rsidRDefault="00E3068A" w:rsidP="00E3068A">
      <w:pPr>
        <w:rPr>
          <w:i/>
          <w:iCs/>
        </w:rPr>
      </w:pPr>
      <w:r>
        <w:rPr>
          <w:i/>
          <w:iCs/>
        </w:rPr>
        <w:t xml:space="preserve">Paragraph (2). </w:t>
      </w:r>
      <w:r w:rsidRPr="00E3068A">
        <w:rPr>
          <w:u w:val="single"/>
        </w:rPr>
        <w:t>Eligible States</w:t>
      </w:r>
      <w:r w:rsidRPr="00DA44C0">
        <w:t>.</w:t>
      </w:r>
    </w:p>
    <w:p w14:paraId="7B8A8FFB" w14:textId="2A99CF92" w:rsidR="00E3068A" w:rsidRDefault="00E3068A" w:rsidP="00E3068A">
      <w:pPr>
        <w:pStyle w:val="ListParagraph"/>
        <w:numPr>
          <w:ilvl w:val="0"/>
          <w:numId w:val="14"/>
        </w:numPr>
      </w:pPr>
      <w:r>
        <w:t>A State must have a State focal and participate in the I-PLAN in</w:t>
      </w:r>
      <w:r w:rsidRPr="008B23C6">
        <w:rPr>
          <w:b/>
          <w:bCs/>
        </w:rPr>
        <w:t xml:space="preserve"> good </w:t>
      </w:r>
      <w:proofErr w:type="gramStart"/>
      <w:r w:rsidRPr="008B23C6">
        <w:rPr>
          <w:b/>
          <w:bCs/>
        </w:rPr>
        <w:t>faith;</w:t>
      </w:r>
      <w:proofErr w:type="gramEnd"/>
    </w:p>
    <w:p w14:paraId="1CB62C32" w14:textId="0CF04619" w:rsidR="00E3068A" w:rsidRDefault="00A66E36" w:rsidP="00E3068A">
      <w:pPr>
        <w:pStyle w:val="ListParagraph"/>
        <w:numPr>
          <w:ilvl w:val="0"/>
          <w:numId w:val="14"/>
        </w:numPr>
      </w:pPr>
      <w:r>
        <w:t xml:space="preserve">Provides the Secretary, in consultation with the national intermediary, the discretion to determine that a State is not </w:t>
      </w:r>
      <w:r w:rsidRPr="00A66E36">
        <w:t>participating in the I-PLAN in good faith</w:t>
      </w:r>
      <w:r>
        <w:t>, in which case the Secretary must provide warning and feedback to the State and may elect to withhold some or all the Conforming Grant amount (with the ability to provide may that amount if the Secretary later determines the State is participating in good faith).</w:t>
      </w:r>
    </w:p>
    <w:p w14:paraId="5948D7C7" w14:textId="77777777" w:rsidR="00A66E36" w:rsidRDefault="00A66E36" w:rsidP="00A66E36"/>
    <w:p w14:paraId="7EF36E86" w14:textId="0216F042" w:rsidR="00A66E36" w:rsidRDefault="00A66E36" w:rsidP="00A66E36">
      <w:r w:rsidRPr="006A09DC">
        <w:rPr>
          <w:i/>
          <w:iCs/>
        </w:rPr>
        <w:t>Subsection (</w:t>
      </w:r>
      <w:r w:rsidR="000A6FA0">
        <w:rPr>
          <w:i/>
          <w:iCs/>
        </w:rPr>
        <w:t>b</w:t>
      </w:r>
      <w:r w:rsidRPr="006A09DC">
        <w:rPr>
          <w:i/>
          <w:iCs/>
        </w:rPr>
        <w:t>).</w:t>
      </w:r>
      <w:r>
        <w:t xml:space="preserve"> Requires the Secretary of Labor (acting through the Employment and Training Admin.) to award an </w:t>
      </w:r>
      <w:r w:rsidRPr="00A66E36">
        <w:rPr>
          <w:b/>
          <w:bCs/>
        </w:rPr>
        <w:t>Implementation Grant</w:t>
      </w:r>
      <w:r>
        <w:t xml:space="preserve"> </w:t>
      </w:r>
      <w:r w:rsidR="002445BB">
        <w:t xml:space="preserve">on an annual basis </w:t>
      </w:r>
      <w:r>
        <w:t>to each eligible State.</w:t>
      </w:r>
    </w:p>
    <w:p w14:paraId="3BE29824" w14:textId="77777777" w:rsidR="00A66E36" w:rsidRDefault="00A66E36" w:rsidP="00A66E36"/>
    <w:p w14:paraId="60FE4293" w14:textId="31B512B0" w:rsidR="00A66E36" w:rsidRPr="00E3068A" w:rsidRDefault="00A66E36" w:rsidP="00A66E36">
      <w:pPr>
        <w:rPr>
          <w:i/>
          <w:iCs/>
        </w:rPr>
      </w:pPr>
      <w:r w:rsidRPr="00E3068A">
        <w:rPr>
          <w:i/>
          <w:iCs/>
        </w:rPr>
        <w:t>Paragraph (1).</w:t>
      </w:r>
      <w:r>
        <w:rPr>
          <w:i/>
          <w:iCs/>
        </w:rPr>
        <w:t xml:space="preserve"> </w:t>
      </w:r>
      <w:r w:rsidRPr="00E3068A">
        <w:rPr>
          <w:u w:val="single"/>
        </w:rPr>
        <w:t xml:space="preserve">In </w:t>
      </w:r>
      <w:r w:rsidR="00867BA3">
        <w:rPr>
          <w:u w:val="single"/>
        </w:rPr>
        <w:t>g</w:t>
      </w:r>
      <w:r w:rsidRPr="00E3068A">
        <w:rPr>
          <w:u w:val="single"/>
        </w:rPr>
        <w:t>eneral</w:t>
      </w:r>
      <w:r w:rsidRPr="00E3068A">
        <w:t>.</w:t>
      </w:r>
    </w:p>
    <w:p w14:paraId="154CEE33" w14:textId="263A1449" w:rsidR="00A66E36" w:rsidRPr="00E3068A" w:rsidRDefault="00A66E36" w:rsidP="00A66E36">
      <w:pPr>
        <w:pStyle w:val="ListParagraph"/>
        <w:numPr>
          <w:ilvl w:val="0"/>
          <w:numId w:val="9"/>
        </w:numPr>
        <w:rPr>
          <w:i/>
          <w:iCs/>
        </w:rPr>
      </w:pPr>
      <w:r>
        <w:t>Sets minimum ($1.5 million) and maximum ($</w:t>
      </w:r>
      <w:r w:rsidR="000B6B29">
        <w:t>8</w:t>
      </w:r>
      <w:r>
        <w:t xml:space="preserve"> million) </w:t>
      </w:r>
      <w:r w:rsidR="00DA44C0">
        <w:t xml:space="preserve">annual </w:t>
      </w:r>
      <w:r>
        <w:t xml:space="preserve">grant </w:t>
      </w:r>
      <w:proofErr w:type="gramStart"/>
      <w:r>
        <w:t>amounts;</w:t>
      </w:r>
      <w:proofErr w:type="gramEnd"/>
    </w:p>
    <w:p w14:paraId="30315C77" w14:textId="6EBF6EFA" w:rsidR="002823AE" w:rsidRPr="005079D3" w:rsidRDefault="00A66E36" w:rsidP="005079D3">
      <w:pPr>
        <w:pStyle w:val="ListParagraph"/>
        <w:numPr>
          <w:ilvl w:val="0"/>
          <w:numId w:val="9"/>
        </w:numPr>
        <w:rPr>
          <w:i/>
          <w:iCs/>
        </w:rPr>
      </w:pPr>
      <w:r>
        <w:lastRenderedPageBreak/>
        <w:t>Sets formula for the grant amounts to be awarded – based on the eligible State’s relative share of employment in all eligible States; an</w:t>
      </w:r>
      <w:r w:rsidR="005079D3">
        <w:t>d</w:t>
      </w:r>
    </w:p>
    <w:p w14:paraId="11E21CE5" w14:textId="6F9B3446" w:rsidR="00A66E36" w:rsidRPr="00E3068A" w:rsidRDefault="00A66E36" w:rsidP="00A66E36">
      <w:pPr>
        <w:pStyle w:val="ListParagraph"/>
        <w:numPr>
          <w:ilvl w:val="0"/>
          <w:numId w:val="9"/>
        </w:numPr>
        <w:rPr>
          <w:i/>
          <w:iCs/>
        </w:rPr>
      </w:pPr>
      <w:r>
        <w:t xml:space="preserve">Ratably increases or decreases these grant award amounts subject to the availability of </w:t>
      </w:r>
      <w:proofErr w:type="gramStart"/>
      <w:r>
        <w:t>appropriated</w:t>
      </w:r>
      <w:proofErr w:type="gramEnd"/>
      <w:r>
        <w:t xml:space="preserve"> funds.</w:t>
      </w:r>
    </w:p>
    <w:p w14:paraId="2A7B371D" w14:textId="77777777" w:rsidR="00A66E36" w:rsidRDefault="00A66E36" w:rsidP="00A66E36">
      <w:pPr>
        <w:rPr>
          <w:i/>
          <w:iCs/>
        </w:rPr>
      </w:pPr>
    </w:p>
    <w:p w14:paraId="53FE16AC" w14:textId="77777777" w:rsidR="00A66E36" w:rsidRDefault="00A66E36" w:rsidP="00A66E36">
      <w:pPr>
        <w:rPr>
          <w:i/>
          <w:iCs/>
        </w:rPr>
      </w:pPr>
      <w:r>
        <w:rPr>
          <w:i/>
          <w:iCs/>
        </w:rPr>
        <w:t xml:space="preserve">Paragraph (2). </w:t>
      </w:r>
      <w:r w:rsidRPr="00E3068A">
        <w:rPr>
          <w:u w:val="single"/>
        </w:rPr>
        <w:t>Eligible States</w:t>
      </w:r>
      <w:r w:rsidRPr="00DA44C0">
        <w:t>.</w:t>
      </w:r>
    </w:p>
    <w:p w14:paraId="4D311585" w14:textId="0B721B6B" w:rsidR="00A66E36" w:rsidRDefault="00A66E36" w:rsidP="00A66E36">
      <w:pPr>
        <w:pStyle w:val="ListParagraph"/>
        <w:numPr>
          <w:ilvl w:val="0"/>
          <w:numId w:val="14"/>
        </w:numPr>
      </w:pPr>
      <w:r>
        <w:t>A State must meet the requirements to receive a Conforming Grant;</w:t>
      </w:r>
      <w:r w:rsidR="0008144D">
        <w:t xml:space="preserve"> and</w:t>
      </w:r>
    </w:p>
    <w:p w14:paraId="68C04AF5" w14:textId="0E4941C5" w:rsidR="00E3068A" w:rsidRDefault="00A66E36" w:rsidP="00A66E36">
      <w:pPr>
        <w:pStyle w:val="ListParagraph"/>
        <w:numPr>
          <w:ilvl w:val="0"/>
          <w:numId w:val="14"/>
        </w:numPr>
      </w:pPr>
      <w:r>
        <w:t>A State must have entered into the I-PLAN Agreement</w:t>
      </w:r>
      <w:r w:rsidR="0008144D">
        <w:t>.</w:t>
      </w:r>
    </w:p>
    <w:p w14:paraId="59CEBD73" w14:textId="1F61F0BD" w:rsidR="00E43F12" w:rsidRPr="00653E1D" w:rsidRDefault="00E43F12" w:rsidP="00E43F12">
      <w:pPr>
        <w:pStyle w:val="ListParagraph"/>
        <w:numPr>
          <w:ilvl w:val="0"/>
          <w:numId w:val="14"/>
        </w:numPr>
        <w:rPr>
          <w:b/>
          <w:bCs/>
        </w:rPr>
      </w:pPr>
      <w:r w:rsidRPr="00653E1D">
        <w:rPr>
          <w:b/>
          <w:bCs/>
        </w:rPr>
        <w:t>Sets a limitation at four years for receiving an Implementation Grant if the State is unable to meet the requirements of the I-PLAN Agreement.</w:t>
      </w:r>
    </w:p>
    <w:p w14:paraId="066105FE" w14:textId="77777777" w:rsidR="0047673C" w:rsidRDefault="0047673C" w:rsidP="0047673C"/>
    <w:p w14:paraId="2C18D147" w14:textId="41CACCE1" w:rsidR="006C2D7E" w:rsidRDefault="0047673C" w:rsidP="0047673C">
      <w:r w:rsidRPr="0047673C">
        <w:rPr>
          <w:i/>
          <w:iCs/>
        </w:rPr>
        <w:t>Subsection (c)</w:t>
      </w:r>
      <w:r w:rsidRPr="00B71921">
        <w:rPr>
          <w:i/>
          <w:iCs/>
        </w:rPr>
        <w:t>.</w:t>
      </w:r>
      <w:r>
        <w:t xml:space="preserve"> </w:t>
      </w:r>
      <w:r w:rsidR="006C2D7E">
        <w:t xml:space="preserve">Sets how a State </w:t>
      </w:r>
      <w:r w:rsidR="00C71FC4">
        <w:t>must</w:t>
      </w:r>
      <w:r w:rsidR="006C2D7E">
        <w:t xml:space="preserve"> use funds from </w:t>
      </w:r>
      <w:r w:rsidR="00FC0DBD">
        <w:t>a</w:t>
      </w:r>
      <w:r w:rsidR="006C2D7E">
        <w:t xml:space="preserve"> Conforming Grant </w:t>
      </w:r>
      <w:r w:rsidR="000A6FA0">
        <w:t>and</w:t>
      </w:r>
      <w:r w:rsidR="006C2D7E">
        <w:t xml:space="preserve"> an Implementation Grant</w:t>
      </w:r>
      <w:r w:rsidR="00FC0DBD">
        <w:t>.</w:t>
      </w:r>
    </w:p>
    <w:p w14:paraId="4F9FFF0D" w14:textId="0B19052C" w:rsidR="006C2D7E" w:rsidRDefault="007B0CF4" w:rsidP="006C2D7E">
      <w:pPr>
        <w:pStyle w:val="ListParagraph"/>
        <w:numPr>
          <w:ilvl w:val="0"/>
          <w:numId w:val="15"/>
        </w:numPr>
      </w:pPr>
      <w:r>
        <w:t>To help pay administrative costs, including those related to customer service, staffing and training, technology, data sharing, identity validation, and program awareness; and</w:t>
      </w:r>
    </w:p>
    <w:p w14:paraId="0D3335A4" w14:textId="154CC13A" w:rsidR="007B0CF4" w:rsidRDefault="007B0CF4" w:rsidP="006C2D7E">
      <w:pPr>
        <w:pStyle w:val="ListParagraph"/>
        <w:numPr>
          <w:ilvl w:val="0"/>
          <w:numId w:val="15"/>
        </w:numPr>
      </w:pPr>
      <w:r>
        <w:t xml:space="preserve">To help </w:t>
      </w:r>
      <w:r w:rsidRPr="007B0CF4">
        <w:t>small businesses</w:t>
      </w:r>
      <w:r>
        <w:t xml:space="preserve"> </w:t>
      </w:r>
      <w:r w:rsidRPr="007B0CF4">
        <w:t xml:space="preserve">afford employer payroll contributions </w:t>
      </w:r>
      <w:r w:rsidR="002445BB">
        <w:t xml:space="preserve">or access other forms of technical and operational assistance related to </w:t>
      </w:r>
      <w:r w:rsidRPr="007B0CF4">
        <w:t>State paid family and medical leave</w:t>
      </w:r>
      <w:r w:rsidR="002445BB">
        <w:t>.</w:t>
      </w:r>
      <w:r w:rsidR="0008144D">
        <w:t xml:space="preserve"> </w:t>
      </w:r>
    </w:p>
    <w:p w14:paraId="0205819C" w14:textId="1F4F4D3E" w:rsidR="00A27059" w:rsidRDefault="006C2D7E" w:rsidP="00653E1D">
      <w:r>
        <w:t xml:space="preserve"> </w:t>
      </w:r>
    </w:p>
    <w:p w14:paraId="5FB528B9" w14:textId="77777777" w:rsidR="00A27059" w:rsidRPr="00E3068A" w:rsidRDefault="00A27059" w:rsidP="0047673C"/>
    <w:p w14:paraId="336583EA" w14:textId="65C887BE" w:rsidR="00DC26B8" w:rsidRDefault="00DC26B8" w:rsidP="00DC26B8">
      <w:pPr>
        <w:rPr>
          <w:b/>
          <w:bCs/>
        </w:rPr>
      </w:pPr>
      <w:r w:rsidRPr="00DC26B8">
        <w:rPr>
          <w:b/>
          <w:bCs/>
        </w:rPr>
        <w:t>Sec</w:t>
      </w:r>
      <w:r>
        <w:rPr>
          <w:b/>
          <w:bCs/>
        </w:rPr>
        <w:t xml:space="preserve">tion </w:t>
      </w:r>
      <w:r w:rsidRPr="00DC26B8">
        <w:rPr>
          <w:b/>
          <w:bCs/>
        </w:rPr>
        <w:t>2206.</w:t>
      </w:r>
      <w:r>
        <w:rPr>
          <w:b/>
          <w:bCs/>
        </w:rPr>
        <w:t xml:space="preserve"> </w:t>
      </w:r>
      <w:r w:rsidRPr="00DC26B8">
        <w:rPr>
          <w:b/>
          <w:bCs/>
        </w:rPr>
        <w:t>Authorization of appropriations.</w:t>
      </w:r>
    </w:p>
    <w:p w14:paraId="3084F4D8" w14:textId="309286BD" w:rsidR="007B0CF4" w:rsidRPr="007B0CF4" w:rsidRDefault="00450F23" w:rsidP="007B0CF4">
      <w:r>
        <w:t xml:space="preserve">Authorizes three types of grants </w:t>
      </w:r>
      <w:r w:rsidR="00A27059">
        <w:t xml:space="preserve">for each of </w:t>
      </w:r>
      <w:proofErr w:type="gramStart"/>
      <w:r w:rsidR="00A27059">
        <w:t>fiscal</w:t>
      </w:r>
      <w:proofErr w:type="gramEnd"/>
      <w:r w:rsidR="00A27059">
        <w:t xml:space="preserve"> years 2026 through 2028 </w:t>
      </w:r>
      <w:r w:rsidR="00434621">
        <w:t xml:space="preserve">(and adjusts these authorizations </w:t>
      </w:r>
      <w:r w:rsidR="00C83F69">
        <w:t xml:space="preserve">annually </w:t>
      </w:r>
      <w:r w:rsidR="00434621">
        <w:t>for inflation)</w:t>
      </w:r>
      <w:r>
        <w:t>:</w:t>
      </w:r>
    </w:p>
    <w:p w14:paraId="078A8F4C" w14:textId="466FC6C4" w:rsidR="007B0CF4" w:rsidRPr="007B0CF4" w:rsidRDefault="00C83F69" w:rsidP="007B0CF4">
      <w:pPr>
        <w:pStyle w:val="ListParagraph"/>
        <w:numPr>
          <w:ilvl w:val="0"/>
          <w:numId w:val="16"/>
        </w:numPr>
      </w:pPr>
      <w:r w:rsidRPr="007B0CF4">
        <w:rPr>
          <w:i/>
          <w:iCs/>
        </w:rPr>
        <w:t>Subsection (a)</w:t>
      </w:r>
      <w:r w:rsidRPr="00C83F69">
        <w:t xml:space="preserve">. </w:t>
      </w:r>
      <w:r w:rsidR="00DA44C0" w:rsidRPr="00DA44C0">
        <w:rPr>
          <w:u w:val="single"/>
        </w:rPr>
        <w:t xml:space="preserve">National </w:t>
      </w:r>
      <w:r w:rsidR="00450F23" w:rsidRPr="00DA44C0">
        <w:rPr>
          <w:u w:val="single"/>
        </w:rPr>
        <w:t>I</w:t>
      </w:r>
      <w:r w:rsidR="00450F23" w:rsidRPr="007B0CF4">
        <w:rPr>
          <w:u w:val="single"/>
        </w:rPr>
        <w:t>ntermediary Grant</w:t>
      </w:r>
      <w:r w:rsidR="00450F23">
        <w:t xml:space="preserve"> – not more than $10 million per </w:t>
      </w:r>
      <w:proofErr w:type="gramStart"/>
      <w:r w:rsidR="00450F23">
        <w:t>year</w:t>
      </w:r>
      <w:r w:rsidR="00434621">
        <w:t>;</w:t>
      </w:r>
      <w:proofErr w:type="gramEnd"/>
    </w:p>
    <w:p w14:paraId="373DEF84" w14:textId="43CBC94E" w:rsidR="007B0CF4" w:rsidRPr="007B0CF4" w:rsidRDefault="00C83F69" w:rsidP="007B0CF4">
      <w:pPr>
        <w:pStyle w:val="ListParagraph"/>
        <w:numPr>
          <w:ilvl w:val="0"/>
          <w:numId w:val="16"/>
        </w:numPr>
      </w:pPr>
      <w:r w:rsidRPr="007B0CF4">
        <w:rPr>
          <w:i/>
          <w:iCs/>
        </w:rPr>
        <w:t>Subsection (b)</w:t>
      </w:r>
      <w:r w:rsidRPr="00C83F69">
        <w:t xml:space="preserve">. </w:t>
      </w:r>
      <w:r w:rsidR="00450F23" w:rsidRPr="007B0CF4">
        <w:rPr>
          <w:u w:val="single"/>
        </w:rPr>
        <w:t>Conforming Grants</w:t>
      </w:r>
      <w:r w:rsidR="00450F23">
        <w:t xml:space="preserve"> – not more than $</w:t>
      </w:r>
      <w:r w:rsidR="000B6B29">
        <w:t>4</w:t>
      </w:r>
      <w:r w:rsidR="00450F23">
        <w:t>0 million per year</w:t>
      </w:r>
      <w:r w:rsidR="00434621">
        <w:t>; and</w:t>
      </w:r>
    </w:p>
    <w:p w14:paraId="6B81A024" w14:textId="314F21AD" w:rsidR="00434621" w:rsidRDefault="00C83F69" w:rsidP="007B0CF4">
      <w:pPr>
        <w:pStyle w:val="ListParagraph"/>
        <w:numPr>
          <w:ilvl w:val="0"/>
          <w:numId w:val="16"/>
        </w:numPr>
      </w:pPr>
      <w:r w:rsidRPr="000A6FA0">
        <w:rPr>
          <w:i/>
          <w:iCs/>
        </w:rPr>
        <w:t>Subsection (c)</w:t>
      </w:r>
      <w:r w:rsidRPr="00C83F69">
        <w:t xml:space="preserve">. </w:t>
      </w:r>
      <w:r w:rsidR="00434621" w:rsidRPr="000A6FA0">
        <w:rPr>
          <w:u w:val="single"/>
        </w:rPr>
        <w:t>Implementation Grants</w:t>
      </w:r>
      <w:r w:rsidR="00434621" w:rsidRPr="00DA44C0">
        <w:t xml:space="preserve"> </w:t>
      </w:r>
      <w:r w:rsidR="00434621">
        <w:t>– not more than $</w:t>
      </w:r>
      <w:r w:rsidR="000B6B29">
        <w:t>4</w:t>
      </w:r>
      <w:r w:rsidR="00434621">
        <w:t>0 million per year.</w:t>
      </w:r>
    </w:p>
    <w:p w14:paraId="5C23B9E0" w14:textId="77777777" w:rsidR="00A27059" w:rsidRDefault="00A27059" w:rsidP="00A27059"/>
    <w:p w14:paraId="43D401DE" w14:textId="1F51C716" w:rsidR="00A27059" w:rsidRDefault="00A27059" w:rsidP="00A27059"/>
    <w:sectPr w:rsidR="00A2705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7302" w14:textId="77777777" w:rsidR="00A35FED" w:rsidRDefault="00A35FED" w:rsidP="006A09DC">
      <w:r>
        <w:separator/>
      </w:r>
    </w:p>
  </w:endnote>
  <w:endnote w:type="continuationSeparator" w:id="0">
    <w:p w14:paraId="268E09E0" w14:textId="77777777" w:rsidR="00A35FED" w:rsidRDefault="00A35FED" w:rsidP="006A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181785"/>
      <w:docPartObj>
        <w:docPartGallery w:val="Page Numbers (Bottom of Page)"/>
        <w:docPartUnique/>
      </w:docPartObj>
    </w:sdtPr>
    <w:sdtEndPr>
      <w:rPr>
        <w:noProof/>
      </w:rPr>
    </w:sdtEndPr>
    <w:sdtContent>
      <w:p w14:paraId="64BC8D3F" w14:textId="707C1849" w:rsidR="00EF756F" w:rsidRDefault="00EF75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991755" w14:textId="77777777" w:rsidR="00EF756F" w:rsidRDefault="00EF7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CA06" w14:textId="77777777" w:rsidR="00A35FED" w:rsidRDefault="00A35FED" w:rsidP="006A09DC">
      <w:r>
        <w:separator/>
      </w:r>
    </w:p>
  </w:footnote>
  <w:footnote w:type="continuationSeparator" w:id="0">
    <w:p w14:paraId="6CBF7C8F" w14:textId="77777777" w:rsidR="00A35FED" w:rsidRDefault="00A35FED" w:rsidP="006A09DC">
      <w:r>
        <w:continuationSeparator/>
      </w:r>
    </w:p>
  </w:footnote>
  <w:footnote w:id="1">
    <w:p w14:paraId="09846C44" w14:textId="460D47BD" w:rsidR="005611B4" w:rsidRDefault="005611B4">
      <w:pPr>
        <w:pStyle w:val="FootnoteText"/>
      </w:pPr>
      <w:r>
        <w:rPr>
          <w:rStyle w:val="FootnoteReference"/>
        </w:rPr>
        <w:footnoteRef/>
      </w:r>
      <w:r>
        <w:t xml:space="preserve"> </w:t>
      </w:r>
      <w:r w:rsidRPr="006F7CF3">
        <w:t xml:space="preserve">This means that the I-PLAN Agreement would grow over time to achieve all the parts in each </w:t>
      </w:r>
      <w:r w:rsidR="00D74394" w:rsidRPr="006F7CF3">
        <w:t xml:space="preserve">of these three </w:t>
      </w:r>
      <w:r w:rsidRPr="006F7CF3">
        <w:t>requirement</w:t>
      </w:r>
      <w:r w:rsidR="00D74394" w:rsidRPr="006F7CF3">
        <w:t>s</w:t>
      </w:r>
      <w:r w:rsidRPr="006F7CF3">
        <w:t xml:space="preserve">. It is not expected that every single part of </w:t>
      </w:r>
      <w:r w:rsidR="00D74394" w:rsidRPr="006F7CF3">
        <w:t>these</w:t>
      </w:r>
      <w:r w:rsidRPr="006F7CF3">
        <w:t xml:space="preserve"> requirements would be achieved in the initial I-PLAN agreement</w:t>
      </w:r>
      <w:r w:rsidR="006F7CF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48E"/>
    <w:multiLevelType w:val="hybridMultilevel"/>
    <w:tmpl w:val="8C32D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6110C"/>
    <w:multiLevelType w:val="hybridMultilevel"/>
    <w:tmpl w:val="4E04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83A82"/>
    <w:multiLevelType w:val="hybridMultilevel"/>
    <w:tmpl w:val="77022CE6"/>
    <w:lvl w:ilvl="0" w:tplc="8D58D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718AC"/>
    <w:multiLevelType w:val="hybridMultilevel"/>
    <w:tmpl w:val="6A4EB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F0022"/>
    <w:multiLevelType w:val="hybridMultilevel"/>
    <w:tmpl w:val="B372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63103"/>
    <w:multiLevelType w:val="hybridMultilevel"/>
    <w:tmpl w:val="01C2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A44EB"/>
    <w:multiLevelType w:val="hybridMultilevel"/>
    <w:tmpl w:val="552C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F7D1A"/>
    <w:multiLevelType w:val="hybridMultilevel"/>
    <w:tmpl w:val="5C28D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1167A"/>
    <w:multiLevelType w:val="hybridMultilevel"/>
    <w:tmpl w:val="0218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17BFB"/>
    <w:multiLevelType w:val="hybridMultilevel"/>
    <w:tmpl w:val="6018C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AD1F73"/>
    <w:multiLevelType w:val="hybridMultilevel"/>
    <w:tmpl w:val="756C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61BD6"/>
    <w:multiLevelType w:val="hybridMultilevel"/>
    <w:tmpl w:val="3874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567D7"/>
    <w:multiLevelType w:val="hybridMultilevel"/>
    <w:tmpl w:val="D3A27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BE08B0"/>
    <w:multiLevelType w:val="hybridMultilevel"/>
    <w:tmpl w:val="0C7A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B7B04"/>
    <w:multiLevelType w:val="hybridMultilevel"/>
    <w:tmpl w:val="C21AD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9A35F0"/>
    <w:multiLevelType w:val="hybridMultilevel"/>
    <w:tmpl w:val="CD64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97A80"/>
    <w:multiLevelType w:val="hybridMultilevel"/>
    <w:tmpl w:val="C9EA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967512">
    <w:abstractNumId w:val="8"/>
  </w:num>
  <w:num w:numId="2" w16cid:durableId="1060712205">
    <w:abstractNumId w:val="2"/>
  </w:num>
  <w:num w:numId="3" w16cid:durableId="1206481402">
    <w:abstractNumId w:val="12"/>
  </w:num>
  <w:num w:numId="4" w16cid:durableId="162398318">
    <w:abstractNumId w:val="7"/>
  </w:num>
  <w:num w:numId="5" w16cid:durableId="782727758">
    <w:abstractNumId w:val="13"/>
  </w:num>
  <w:num w:numId="6" w16cid:durableId="1851020979">
    <w:abstractNumId w:val="14"/>
  </w:num>
  <w:num w:numId="7" w16cid:durableId="1467310985">
    <w:abstractNumId w:val="10"/>
  </w:num>
  <w:num w:numId="8" w16cid:durableId="962619270">
    <w:abstractNumId w:val="9"/>
  </w:num>
  <w:num w:numId="9" w16cid:durableId="1693069245">
    <w:abstractNumId w:val="3"/>
  </w:num>
  <w:num w:numId="10" w16cid:durableId="1603368863">
    <w:abstractNumId w:val="15"/>
  </w:num>
  <w:num w:numId="11" w16cid:durableId="1310817561">
    <w:abstractNumId w:val="16"/>
  </w:num>
  <w:num w:numId="12" w16cid:durableId="387386103">
    <w:abstractNumId w:val="11"/>
  </w:num>
  <w:num w:numId="13" w16cid:durableId="1212880436">
    <w:abstractNumId w:val="1"/>
  </w:num>
  <w:num w:numId="14" w16cid:durableId="1696226203">
    <w:abstractNumId w:val="0"/>
  </w:num>
  <w:num w:numId="15" w16cid:durableId="398984239">
    <w:abstractNumId w:val="6"/>
  </w:num>
  <w:num w:numId="16" w16cid:durableId="163127045">
    <w:abstractNumId w:val="4"/>
  </w:num>
  <w:num w:numId="17" w16cid:durableId="1904292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B8"/>
    <w:rsid w:val="00063B6D"/>
    <w:rsid w:val="0008144D"/>
    <w:rsid w:val="00092886"/>
    <w:rsid w:val="000A6FA0"/>
    <w:rsid w:val="000B520B"/>
    <w:rsid w:val="000B6B29"/>
    <w:rsid w:val="000C3181"/>
    <w:rsid w:val="000C69C3"/>
    <w:rsid w:val="00137D9B"/>
    <w:rsid w:val="001F11EA"/>
    <w:rsid w:val="0022048C"/>
    <w:rsid w:val="00240002"/>
    <w:rsid w:val="00241852"/>
    <w:rsid w:val="002430BD"/>
    <w:rsid w:val="002445BB"/>
    <w:rsid w:val="0025215C"/>
    <w:rsid w:val="002823AE"/>
    <w:rsid w:val="002A1989"/>
    <w:rsid w:val="002C611F"/>
    <w:rsid w:val="002C6A4D"/>
    <w:rsid w:val="002D1D94"/>
    <w:rsid w:val="00316740"/>
    <w:rsid w:val="003245C2"/>
    <w:rsid w:val="00350D19"/>
    <w:rsid w:val="00393923"/>
    <w:rsid w:val="003956CE"/>
    <w:rsid w:val="003F63D2"/>
    <w:rsid w:val="00413908"/>
    <w:rsid w:val="00420989"/>
    <w:rsid w:val="00434621"/>
    <w:rsid w:val="00450F23"/>
    <w:rsid w:val="00451C8D"/>
    <w:rsid w:val="0047673C"/>
    <w:rsid w:val="00486999"/>
    <w:rsid w:val="004F0BA9"/>
    <w:rsid w:val="005079D3"/>
    <w:rsid w:val="005611B4"/>
    <w:rsid w:val="00563729"/>
    <w:rsid w:val="00572862"/>
    <w:rsid w:val="005B6AAA"/>
    <w:rsid w:val="005D1D33"/>
    <w:rsid w:val="00653E1D"/>
    <w:rsid w:val="00663602"/>
    <w:rsid w:val="00665AED"/>
    <w:rsid w:val="006A09DC"/>
    <w:rsid w:val="006A3E4A"/>
    <w:rsid w:val="006C2D7E"/>
    <w:rsid w:val="006F7CF3"/>
    <w:rsid w:val="0070110B"/>
    <w:rsid w:val="00704FCE"/>
    <w:rsid w:val="00716279"/>
    <w:rsid w:val="007509E6"/>
    <w:rsid w:val="007615C9"/>
    <w:rsid w:val="007B0CF4"/>
    <w:rsid w:val="007E5638"/>
    <w:rsid w:val="007F0B95"/>
    <w:rsid w:val="00813883"/>
    <w:rsid w:val="00842130"/>
    <w:rsid w:val="008512EE"/>
    <w:rsid w:val="00867BA3"/>
    <w:rsid w:val="008B23C6"/>
    <w:rsid w:val="008E447D"/>
    <w:rsid w:val="008E5427"/>
    <w:rsid w:val="00932265"/>
    <w:rsid w:val="00962AD8"/>
    <w:rsid w:val="00981930"/>
    <w:rsid w:val="00A27059"/>
    <w:rsid w:val="00A35FED"/>
    <w:rsid w:val="00A52106"/>
    <w:rsid w:val="00A66E36"/>
    <w:rsid w:val="00A81641"/>
    <w:rsid w:val="00A908B7"/>
    <w:rsid w:val="00AB246E"/>
    <w:rsid w:val="00B263D7"/>
    <w:rsid w:val="00B62AD2"/>
    <w:rsid w:val="00B71921"/>
    <w:rsid w:val="00B75AD6"/>
    <w:rsid w:val="00BA774A"/>
    <w:rsid w:val="00BB5DBC"/>
    <w:rsid w:val="00C71FC4"/>
    <w:rsid w:val="00C74859"/>
    <w:rsid w:val="00C83F69"/>
    <w:rsid w:val="00C86AD8"/>
    <w:rsid w:val="00C97896"/>
    <w:rsid w:val="00CA7C5C"/>
    <w:rsid w:val="00CE7538"/>
    <w:rsid w:val="00CF7C25"/>
    <w:rsid w:val="00D41AD6"/>
    <w:rsid w:val="00D60023"/>
    <w:rsid w:val="00D74394"/>
    <w:rsid w:val="00DA44C0"/>
    <w:rsid w:val="00DC26B8"/>
    <w:rsid w:val="00DD53E8"/>
    <w:rsid w:val="00DE01C3"/>
    <w:rsid w:val="00DE6558"/>
    <w:rsid w:val="00E11128"/>
    <w:rsid w:val="00E11FFB"/>
    <w:rsid w:val="00E3068A"/>
    <w:rsid w:val="00E334E0"/>
    <w:rsid w:val="00E4214F"/>
    <w:rsid w:val="00E43F12"/>
    <w:rsid w:val="00E91731"/>
    <w:rsid w:val="00EB2BD7"/>
    <w:rsid w:val="00EC7E50"/>
    <w:rsid w:val="00ED0112"/>
    <w:rsid w:val="00ED3A63"/>
    <w:rsid w:val="00EE5FC0"/>
    <w:rsid w:val="00EF12B9"/>
    <w:rsid w:val="00EF756F"/>
    <w:rsid w:val="00F03FA4"/>
    <w:rsid w:val="00F16067"/>
    <w:rsid w:val="00F57F6B"/>
    <w:rsid w:val="00FC0DBD"/>
    <w:rsid w:val="00FD3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B26A65"/>
  <w15:chartTrackingRefBased/>
  <w15:docId w15:val="{CE06EFD5-25B4-43E4-A35C-B61283AB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6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6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6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6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6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6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6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6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6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6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6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6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6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6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6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6B8"/>
    <w:rPr>
      <w:rFonts w:eastAsiaTheme="majorEastAsia" w:cstheme="majorBidi"/>
      <w:color w:val="272727" w:themeColor="text1" w:themeTint="D8"/>
    </w:rPr>
  </w:style>
  <w:style w:type="paragraph" w:styleId="Title">
    <w:name w:val="Title"/>
    <w:basedOn w:val="Normal"/>
    <w:next w:val="Normal"/>
    <w:link w:val="TitleChar"/>
    <w:uiPriority w:val="10"/>
    <w:qFormat/>
    <w:rsid w:val="00DC26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6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6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6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6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26B8"/>
    <w:rPr>
      <w:i/>
      <w:iCs/>
      <w:color w:val="404040" w:themeColor="text1" w:themeTint="BF"/>
    </w:rPr>
  </w:style>
  <w:style w:type="paragraph" w:styleId="ListParagraph">
    <w:name w:val="List Paragraph"/>
    <w:basedOn w:val="Normal"/>
    <w:uiPriority w:val="34"/>
    <w:qFormat/>
    <w:rsid w:val="00DC26B8"/>
    <w:pPr>
      <w:ind w:left="720"/>
      <w:contextualSpacing/>
    </w:pPr>
  </w:style>
  <w:style w:type="character" w:styleId="IntenseEmphasis">
    <w:name w:val="Intense Emphasis"/>
    <w:basedOn w:val="DefaultParagraphFont"/>
    <w:uiPriority w:val="21"/>
    <w:qFormat/>
    <w:rsid w:val="00DC26B8"/>
    <w:rPr>
      <w:i/>
      <w:iCs/>
      <w:color w:val="0F4761" w:themeColor="accent1" w:themeShade="BF"/>
    </w:rPr>
  </w:style>
  <w:style w:type="paragraph" w:styleId="IntenseQuote">
    <w:name w:val="Intense Quote"/>
    <w:basedOn w:val="Normal"/>
    <w:next w:val="Normal"/>
    <w:link w:val="IntenseQuoteChar"/>
    <w:uiPriority w:val="30"/>
    <w:qFormat/>
    <w:rsid w:val="00DC2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6B8"/>
    <w:rPr>
      <w:i/>
      <w:iCs/>
      <w:color w:val="0F4761" w:themeColor="accent1" w:themeShade="BF"/>
    </w:rPr>
  </w:style>
  <w:style w:type="character" w:styleId="IntenseReference">
    <w:name w:val="Intense Reference"/>
    <w:basedOn w:val="DefaultParagraphFont"/>
    <w:uiPriority w:val="32"/>
    <w:qFormat/>
    <w:rsid w:val="00DC26B8"/>
    <w:rPr>
      <w:b/>
      <w:bCs/>
      <w:smallCaps/>
      <w:color w:val="0F4761" w:themeColor="accent1" w:themeShade="BF"/>
      <w:spacing w:val="5"/>
    </w:rPr>
  </w:style>
  <w:style w:type="paragraph" w:styleId="Header">
    <w:name w:val="header"/>
    <w:basedOn w:val="Normal"/>
    <w:link w:val="HeaderChar"/>
    <w:uiPriority w:val="99"/>
    <w:unhideWhenUsed/>
    <w:rsid w:val="006A09DC"/>
    <w:pPr>
      <w:tabs>
        <w:tab w:val="center" w:pos="4680"/>
        <w:tab w:val="right" w:pos="9360"/>
      </w:tabs>
    </w:pPr>
  </w:style>
  <w:style w:type="character" w:customStyle="1" w:styleId="HeaderChar">
    <w:name w:val="Header Char"/>
    <w:basedOn w:val="DefaultParagraphFont"/>
    <w:link w:val="Header"/>
    <w:uiPriority w:val="99"/>
    <w:rsid w:val="006A09DC"/>
  </w:style>
  <w:style w:type="paragraph" w:styleId="Footer">
    <w:name w:val="footer"/>
    <w:basedOn w:val="Normal"/>
    <w:link w:val="FooterChar"/>
    <w:uiPriority w:val="99"/>
    <w:unhideWhenUsed/>
    <w:rsid w:val="006A09DC"/>
    <w:pPr>
      <w:tabs>
        <w:tab w:val="center" w:pos="4680"/>
        <w:tab w:val="right" w:pos="9360"/>
      </w:tabs>
    </w:pPr>
  </w:style>
  <w:style w:type="character" w:customStyle="1" w:styleId="FooterChar">
    <w:name w:val="Footer Char"/>
    <w:basedOn w:val="DefaultParagraphFont"/>
    <w:link w:val="Footer"/>
    <w:uiPriority w:val="99"/>
    <w:rsid w:val="006A09DC"/>
  </w:style>
  <w:style w:type="paragraph" w:styleId="Revision">
    <w:name w:val="Revision"/>
    <w:hidden/>
    <w:uiPriority w:val="99"/>
    <w:semiHidden/>
    <w:rsid w:val="0008144D"/>
  </w:style>
  <w:style w:type="character" w:styleId="CommentReference">
    <w:name w:val="annotation reference"/>
    <w:basedOn w:val="DefaultParagraphFont"/>
    <w:uiPriority w:val="99"/>
    <w:semiHidden/>
    <w:unhideWhenUsed/>
    <w:rsid w:val="0008144D"/>
    <w:rPr>
      <w:sz w:val="16"/>
      <w:szCs w:val="16"/>
    </w:rPr>
  </w:style>
  <w:style w:type="paragraph" w:styleId="CommentText">
    <w:name w:val="annotation text"/>
    <w:basedOn w:val="Normal"/>
    <w:link w:val="CommentTextChar"/>
    <w:uiPriority w:val="99"/>
    <w:unhideWhenUsed/>
    <w:rsid w:val="0008144D"/>
    <w:rPr>
      <w:sz w:val="20"/>
      <w:szCs w:val="20"/>
    </w:rPr>
  </w:style>
  <w:style w:type="character" w:customStyle="1" w:styleId="CommentTextChar">
    <w:name w:val="Comment Text Char"/>
    <w:basedOn w:val="DefaultParagraphFont"/>
    <w:link w:val="CommentText"/>
    <w:uiPriority w:val="99"/>
    <w:rsid w:val="0008144D"/>
    <w:rPr>
      <w:sz w:val="20"/>
      <w:szCs w:val="20"/>
    </w:rPr>
  </w:style>
  <w:style w:type="paragraph" w:styleId="CommentSubject">
    <w:name w:val="annotation subject"/>
    <w:basedOn w:val="CommentText"/>
    <w:next w:val="CommentText"/>
    <w:link w:val="CommentSubjectChar"/>
    <w:uiPriority w:val="99"/>
    <w:semiHidden/>
    <w:unhideWhenUsed/>
    <w:rsid w:val="0008144D"/>
    <w:rPr>
      <w:b/>
      <w:bCs/>
    </w:rPr>
  </w:style>
  <w:style w:type="character" w:customStyle="1" w:styleId="CommentSubjectChar">
    <w:name w:val="Comment Subject Char"/>
    <w:basedOn w:val="CommentTextChar"/>
    <w:link w:val="CommentSubject"/>
    <w:uiPriority w:val="99"/>
    <w:semiHidden/>
    <w:rsid w:val="0008144D"/>
    <w:rPr>
      <w:b/>
      <w:bCs/>
      <w:sz w:val="20"/>
      <w:szCs w:val="20"/>
    </w:rPr>
  </w:style>
  <w:style w:type="paragraph" w:styleId="FootnoteText">
    <w:name w:val="footnote text"/>
    <w:basedOn w:val="Normal"/>
    <w:link w:val="FootnoteTextChar"/>
    <w:uiPriority w:val="99"/>
    <w:semiHidden/>
    <w:unhideWhenUsed/>
    <w:rsid w:val="005611B4"/>
    <w:rPr>
      <w:sz w:val="20"/>
      <w:szCs w:val="20"/>
    </w:rPr>
  </w:style>
  <w:style w:type="character" w:customStyle="1" w:styleId="FootnoteTextChar">
    <w:name w:val="Footnote Text Char"/>
    <w:basedOn w:val="DefaultParagraphFont"/>
    <w:link w:val="FootnoteText"/>
    <w:uiPriority w:val="99"/>
    <w:semiHidden/>
    <w:rsid w:val="005611B4"/>
    <w:rPr>
      <w:sz w:val="20"/>
      <w:szCs w:val="20"/>
    </w:rPr>
  </w:style>
  <w:style w:type="character" w:styleId="FootnoteReference">
    <w:name w:val="footnote reference"/>
    <w:basedOn w:val="DefaultParagraphFont"/>
    <w:uiPriority w:val="99"/>
    <w:semiHidden/>
    <w:unhideWhenUsed/>
    <w:rsid w:val="005611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21CE7-7BD0-4D54-99EA-A7A560BD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Zafran, Emma</dc:creator>
  <cp:keywords/>
  <dc:description/>
  <cp:lastModifiedBy>Zafran, Emma</cp:lastModifiedBy>
  <cp:revision>5</cp:revision>
  <cp:lastPrinted>2024-12-17T14:00:00Z</cp:lastPrinted>
  <dcterms:created xsi:type="dcterms:W3CDTF">2025-04-23T23:33:00Z</dcterms:created>
  <dcterms:modified xsi:type="dcterms:W3CDTF">2025-04-23T23:39:00Z</dcterms:modified>
</cp:coreProperties>
</file>